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EF95" w14:textId="4AF369E6" w:rsidR="0080214D" w:rsidRPr="000F2330" w:rsidRDefault="00802380" w:rsidP="000F2330">
      <w:pPr>
        <w:pStyle w:val="ListParagraph"/>
        <w:numPr>
          <w:ilvl w:val="0"/>
          <w:numId w:val="13"/>
        </w:numPr>
        <w:shd w:val="clear" w:color="auto" w:fill="0070C0"/>
        <w:spacing w:after="120"/>
        <w:jc w:val="both"/>
        <w:rPr>
          <w:caps/>
          <w:color w:val="FFFFFF" w:themeColor="background1"/>
          <w:sz w:val="24"/>
          <w:szCs w:val="24"/>
        </w:rPr>
      </w:pPr>
      <w:r w:rsidRPr="000F2330">
        <w:rPr>
          <w:b/>
          <w:bCs/>
          <w:caps/>
          <w:color w:val="FFFFFF" w:themeColor="background1"/>
          <w:sz w:val="24"/>
          <w:szCs w:val="24"/>
        </w:rPr>
        <w:t>Purpose</w:t>
      </w:r>
    </w:p>
    <w:p w14:paraId="33F59C60" w14:textId="399B1181" w:rsidR="005F3D48" w:rsidRDefault="00DD4DAB" w:rsidP="00422684">
      <w:pPr>
        <w:jc w:val="both"/>
      </w:pPr>
      <w:r>
        <w:t>This</w:t>
      </w:r>
      <w:r w:rsidR="0080214D">
        <w:t xml:space="preserve"> note </w:t>
      </w:r>
      <w:r w:rsidR="00BF23A5">
        <w:t>provide</w:t>
      </w:r>
      <w:r>
        <w:t>s</w:t>
      </w:r>
      <w:r w:rsidR="00207297">
        <w:t xml:space="preserve"> </w:t>
      </w:r>
      <w:r w:rsidR="00F324C4">
        <w:t>Development Account (</w:t>
      </w:r>
      <w:r w:rsidR="006C61E7">
        <w:t>DA</w:t>
      </w:r>
      <w:r w:rsidR="00F324C4">
        <w:t>)</w:t>
      </w:r>
      <w:r w:rsidR="006C61E7">
        <w:t xml:space="preserve"> implementing entities with </w:t>
      </w:r>
      <w:r w:rsidR="005C4F8A">
        <w:t xml:space="preserve">guidance </w:t>
      </w:r>
      <w:r w:rsidR="004E785D">
        <w:t>on the planning</w:t>
      </w:r>
      <w:r w:rsidR="00DC25C8">
        <w:t>,</w:t>
      </w:r>
      <w:r w:rsidR="004E785D">
        <w:t xml:space="preserve"> conduct </w:t>
      </w:r>
      <w:r w:rsidR="00DC25C8">
        <w:t>and follow-up to</w:t>
      </w:r>
      <w:r w:rsidR="004E785D">
        <w:t xml:space="preserve"> the terminal evaluation</w:t>
      </w:r>
      <w:r w:rsidR="00E44A40">
        <w:t>s</w:t>
      </w:r>
      <w:r w:rsidR="004E785D">
        <w:t xml:space="preserve"> of 1</w:t>
      </w:r>
      <w:r w:rsidR="00363F5B">
        <w:t>4</w:t>
      </w:r>
      <w:r w:rsidR="004E785D" w:rsidRPr="004E785D">
        <w:rPr>
          <w:vertAlign w:val="superscript"/>
        </w:rPr>
        <w:t>th</w:t>
      </w:r>
      <w:r w:rsidR="004E785D">
        <w:t xml:space="preserve"> tranche projects</w:t>
      </w:r>
      <w:r w:rsidR="00F54B0D">
        <w:t>.</w:t>
      </w:r>
      <w:r w:rsidR="009322A3">
        <w:t xml:space="preserve"> </w:t>
      </w:r>
      <w:r w:rsidR="0037546A">
        <w:t>Drawing</w:t>
      </w:r>
      <w:r w:rsidR="005A06AF">
        <w:t xml:space="preserve"> on the lessons learned and good practices from recent DA project evaluations</w:t>
      </w:r>
      <w:r w:rsidR="0037546A">
        <w:t xml:space="preserve">, the </w:t>
      </w:r>
      <w:r w:rsidR="00E21285">
        <w:t xml:space="preserve">note </w:t>
      </w:r>
      <w:r w:rsidR="0037546A">
        <w:t xml:space="preserve">supplements the </w:t>
      </w:r>
      <w:hyperlink r:id="rId11" w:history="1">
        <w:r w:rsidR="0037546A" w:rsidRPr="004D1D64">
          <w:rPr>
            <w:rStyle w:val="Hyperlink"/>
          </w:rPr>
          <w:t>DA Project Evaluation Guidelines</w:t>
        </w:r>
      </w:hyperlink>
      <w:r w:rsidR="0037546A">
        <w:t xml:space="preserve"> (October 2019)</w:t>
      </w:r>
      <w:r w:rsidR="00E21285">
        <w:t>,</w:t>
      </w:r>
      <w:r w:rsidR="005A06AF">
        <w:t xml:space="preserve"> </w:t>
      </w:r>
      <w:r w:rsidR="00E21285">
        <w:t>p</w:t>
      </w:r>
      <w:r w:rsidR="003F3F79">
        <w:t>resent</w:t>
      </w:r>
      <w:r w:rsidR="00E21285">
        <w:t>ing</w:t>
      </w:r>
      <w:r w:rsidR="003F3F79">
        <w:t xml:space="preserve"> clarification and adjustments to certain guidance in</w:t>
      </w:r>
      <w:r w:rsidR="009322A3">
        <w:t xml:space="preserve"> the Guidelines,</w:t>
      </w:r>
      <w:r w:rsidR="003F3F79">
        <w:t xml:space="preserve"> </w:t>
      </w:r>
      <w:r w:rsidR="003134A7">
        <w:t xml:space="preserve">in line with </w:t>
      </w:r>
      <w:r w:rsidR="0096266A">
        <w:t xml:space="preserve">the </w:t>
      </w:r>
      <w:r w:rsidR="001A1F55">
        <w:t>Administrative Instructions on Evaluation in the United Nations Secretariat (ST/AI/2021/3)</w:t>
      </w:r>
      <w:r w:rsidR="00631342">
        <w:t xml:space="preserve">. </w:t>
      </w:r>
      <w:r w:rsidR="009E556B">
        <w:t>T</w:t>
      </w:r>
      <w:r w:rsidR="003D12C7">
        <w:t>h</w:t>
      </w:r>
      <w:r w:rsidR="007403B8">
        <w:t>e</w:t>
      </w:r>
      <w:r w:rsidR="006E099B">
        <w:t xml:space="preserve"> note</w:t>
      </w:r>
      <w:r w:rsidR="007403B8">
        <w:t xml:space="preserve"> </w:t>
      </w:r>
      <w:r w:rsidR="00235CFB">
        <w:t xml:space="preserve">also </w:t>
      </w:r>
      <w:r w:rsidR="00D4109D">
        <w:t>includes instructions on how to request</w:t>
      </w:r>
      <w:r w:rsidR="006E099B">
        <w:t xml:space="preserve"> </w:t>
      </w:r>
      <w:r w:rsidR="006B76D1">
        <w:t>the allocation of</w:t>
      </w:r>
      <w:r w:rsidR="006E099B">
        <w:t xml:space="preserve"> </w:t>
      </w:r>
      <w:r w:rsidR="0015351A">
        <w:t xml:space="preserve">evaluation </w:t>
      </w:r>
      <w:r w:rsidR="00080A90">
        <w:t>funds</w:t>
      </w:r>
      <w:r w:rsidR="007403B8">
        <w:t xml:space="preserve"> for the projects selected for </w:t>
      </w:r>
      <w:r w:rsidR="007403B8" w:rsidRPr="00EE1064">
        <w:t>evaluation</w:t>
      </w:r>
      <w:r w:rsidR="000F2330" w:rsidRPr="00EE1064">
        <w:t xml:space="preserve"> (</w:t>
      </w:r>
      <w:r w:rsidR="009E7732" w:rsidRPr="00EE1064">
        <w:t>S</w:t>
      </w:r>
      <w:r w:rsidR="000F2330" w:rsidRPr="00EE1064">
        <w:t xml:space="preserve">ection </w:t>
      </w:r>
      <w:r w:rsidR="003C07F4" w:rsidRPr="00EE1064">
        <w:t>5</w:t>
      </w:r>
      <w:r w:rsidR="000F2330" w:rsidRPr="00EE1064">
        <w:t>)</w:t>
      </w:r>
      <w:r w:rsidR="00D16F13" w:rsidRPr="00EE1064">
        <w:t>.</w:t>
      </w:r>
    </w:p>
    <w:p w14:paraId="7C8AAECD" w14:textId="24550166" w:rsidR="00BA4D00" w:rsidRDefault="007F56A9" w:rsidP="00FE5AC1">
      <w:pPr>
        <w:jc w:val="both"/>
      </w:pPr>
      <w:r>
        <w:t xml:space="preserve">The guidance below applies to all </w:t>
      </w:r>
      <w:r w:rsidR="001544E7">
        <w:t>the 1</w:t>
      </w:r>
      <w:r w:rsidR="00BE76A3">
        <w:rPr>
          <w:rFonts w:eastAsia="Yu Mincho" w:hint="eastAsia"/>
          <w:lang w:eastAsia="ja-JP"/>
        </w:rPr>
        <w:t>2</w:t>
      </w:r>
      <w:r w:rsidR="001544E7">
        <w:t xml:space="preserve"> projects under the 1</w:t>
      </w:r>
      <w:r w:rsidR="0025685C">
        <w:rPr>
          <w:rFonts w:eastAsia="Yu Mincho" w:hint="eastAsia"/>
          <w:lang w:eastAsia="ja-JP"/>
        </w:rPr>
        <w:t>4</w:t>
      </w:r>
      <w:r w:rsidR="00965B1F" w:rsidRPr="00965B1F">
        <w:rPr>
          <w:vertAlign w:val="superscript"/>
        </w:rPr>
        <w:t>th</w:t>
      </w:r>
      <w:r w:rsidR="001544E7">
        <w:t xml:space="preserve"> tranche that are selected for evaluation</w:t>
      </w:r>
      <w:r w:rsidR="00C1128C">
        <w:t xml:space="preserve"> </w:t>
      </w:r>
      <w:r w:rsidR="000A2AE3">
        <w:t>(</w:t>
      </w:r>
      <w:r w:rsidR="000A2AE3" w:rsidRPr="004A7FC0">
        <w:t xml:space="preserve">see </w:t>
      </w:r>
      <w:r w:rsidR="00107DD9" w:rsidRPr="004A7FC0">
        <w:t xml:space="preserve">Annex 1 for the list of </w:t>
      </w:r>
      <w:r w:rsidR="00D141A3" w:rsidRPr="004A7FC0">
        <w:t>the selected projects)</w:t>
      </w:r>
      <w:r w:rsidR="001544E7" w:rsidRPr="004A7FC0">
        <w:t>.</w:t>
      </w:r>
      <w:r w:rsidR="001544E7" w:rsidRPr="00422684">
        <w:rPr>
          <w:rStyle w:val="FootnoteReference"/>
        </w:rPr>
        <w:t xml:space="preserve"> </w:t>
      </w:r>
      <w:r w:rsidR="000955FE">
        <w:t xml:space="preserve">For </w:t>
      </w:r>
      <w:r w:rsidR="005773B4">
        <w:t xml:space="preserve">the </w:t>
      </w:r>
      <w:r w:rsidR="000955FE">
        <w:t>evaluation of jointly implemented projects</w:t>
      </w:r>
      <w:r w:rsidR="00C54915">
        <w:rPr>
          <w:rFonts w:eastAsia="Yu Mincho"/>
          <w:lang w:eastAsia="ja-JP"/>
        </w:rPr>
        <w:t xml:space="preserve">, which represent </w:t>
      </w:r>
      <w:r w:rsidR="00675A46">
        <w:rPr>
          <w:rFonts w:eastAsia="Yu Mincho" w:hint="eastAsia"/>
          <w:lang w:eastAsia="ja-JP"/>
        </w:rPr>
        <w:t>five out of the 12 selected projects</w:t>
      </w:r>
      <w:r w:rsidR="000955FE">
        <w:t>, th</w:t>
      </w:r>
      <w:r w:rsidR="00461AD8">
        <w:t>is</w:t>
      </w:r>
      <w:r w:rsidR="000955FE">
        <w:t xml:space="preserve"> note should be read in conjunction with the </w:t>
      </w:r>
      <w:hyperlink r:id="rId12" w:history="1">
        <w:r w:rsidR="000955FE" w:rsidRPr="00A33798">
          <w:rPr>
            <w:rStyle w:val="Hyperlink"/>
          </w:rPr>
          <w:t>DA guidance note on terminal evaluation of joint projects</w:t>
        </w:r>
      </w:hyperlink>
      <w:r w:rsidR="000955FE">
        <w:t>.</w:t>
      </w:r>
    </w:p>
    <w:p w14:paraId="56A3BDB0" w14:textId="3B28FFF4" w:rsidR="000E1401" w:rsidRPr="000F2330" w:rsidRDefault="00F82FD8" w:rsidP="000F2330">
      <w:pPr>
        <w:pStyle w:val="ListParagraph"/>
        <w:numPr>
          <w:ilvl w:val="0"/>
          <w:numId w:val="13"/>
        </w:numPr>
        <w:shd w:val="clear" w:color="auto" w:fill="0070C0"/>
        <w:spacing w:before="360" w:after="120"/>
        <w:jc w:val="both"/>
        <w:rPr>
          <w:b/>
          <w:bCs/>
          <w:caps/>
          <w:color w:val="FFFFFF" w:themeColor="background1"/>
          <w:sz w:val="24"/>
          <w:szCs w:val="24"/>
        </w:rPr>
      </w:pPr>
      <w:r>
        <w:rPr>
          <w:b/>
          <w:bCs/>
          <w:caps/>
          <w:color w:val="FFFFFF" w:themeColor="background1"/>
          <w:sz w:val="24"/>
          <w:szCs w:val="24"/>
        </w:rPr>
        <w:t xml:space="preserve">Overview of the </w:t>
      </w:r>
      <w:r w:rsidR="001B36D3">
        <w:rPr>
          <w:b/>
          <w:bCs/>
          <w:caps/>
          <w:color w:val="FFFFFF" w:themeColor="background1"/>
          <w:sz w:val="24"/>
          <w:szCs w:val="24"/>
        </w:rPr>
        <w:t>project evaluation process</w:t>
      </w:r>
    </w:p>
    <w:p w14:paraId="5858DEB1" w14:textId="6474044F" w:rsidR="00D80C3C" w:rsidRDefault="009B4A63" w:rsidP="00D37F20">
      <w:pPr>
        <w:spacing w:after="120"/>
        <w:jc w:val="both"/>
      </w:pPr>
      <w:r>
        <w:t>The</w:t>
      </w:r>
      <w:r w:rsidR="00634C54">
        <w:t xml:space="preserve"> 12</w:t>
      </w:r>
      <w:r w:rsidR="00D80C3C">
        <w:t xml:space="preserve"> projects </w:t>
      </w:r>
      <w:r>
        <w:t>listed in Annex 1</w:t>
      </w:r>
      <w:r w:rsidR="00AD1336">
        <w:t xml:space="preserve">, which represent </w:t>
      </w:r>
      <w:r w:rsidR="004341C4">
        <w:t>a</w:t>
      </w:r>
      <w:r w:rsidR="00AD1336">
        <w:t xml:space="preserve"> half of the 14</w:t>
      </w:r>
      <w:r w:rsidR="00AD1336" w:rsidRPr="00AD1336">
        <w:rPr>
          <w:vertAlign w:val="superscript"/>
        </w:rPr>
        <w:t>th</w:t>
      </w:r>
      <w:r w:rsidR="00AD1336">
        <w:t xml:space="preserve"> tranche projects,</w:t>
      </w:r>
      <w:r>
        <w:t xml:space="preserve"> </w:t>
      </w:r>
      <w:r w:rsidR="00D80C3C">
        <w:t>were selected for terminal evaluation by the implementing entities at the beginning of 2024</w:t>
      </w:r>
      <w:r w:rsidR="00AB5963">
        <w:t xml:space="preserve"> (third year)</w:t>
      </w:r>
      <w:r w:rsidR="00D80C3C">
        <w:t>, taking into account the strategic importance and relevance of each project to the entit</w:t>
      </w:r>
      <w:r w:rsidR="00181A01">
        <w:t>y’s</w:t>
      </w:r>
      <w:r w:rsidR="00D80C3C">
        <w:t xml:space="preserve"> mandates, pressing knowledge gaps and other pertinent factors considered by the management. The joint project “Resilient and agile national statistical systems to meet post-COVID-19 data needs to recover better” (2225A), </w:t>
      </w:r>
      <w:r w:rsidR="00427535">
        <w:rPr>
          <w:rFonts w:eastAsia="Yu Mincho" w:hint="eastAsia"/>
          <w:lang w:eastAsia="ja-JP"/>
        </w:rPr>
        <w:t xml:space="preserve">implemented </w:t>
      </w:r>
      <w:r w:rsidR="000C563D">
        <w:rPr>
          <w:rFonts w:eastAsia="Yu Mincho" w:hint="eastAsia"/>
          <w:lang w:eastAsia="ja-JP"/>
        </w:rPr>
        <w:t>by DESA (lead)</w:t>
      </w:r>
      <w:r w:rsidR="000D21BF">
        <w:rPr>
          <w:rFonts w:eastAsia="Yu Mincho" w:hint="eastAsia"/>
          <w:lang w:eastAsia="ja-JP"/>
        </w:rPr>
        <w:t>,</w:t>
      </w:r>
      <w:r w:rsidR="00D80C3C">
        <w:t xml:space="preserve"> the five regional commissions, UNEP and UNODC with a budget of USD 3 million, was automatically </w:t>
      </w:r>
      <w:r w:rsidR="00AB5963">
        <w:t>included in the selection</w:t>
      </w:r>
      <w:r w:rsidR="002C0FEB">
        <w:t>,</w:t>
      </w:r>
      <w:r w:rsidR="00D80C3C">
        <w:t xml:space="preserve"> </w:t>
      </w:r>
      <w:r w:rsidR="000D21BF">
        <w:rPr>
          <w:rFonts w:eastAsia="Yu Mincho" w:hint="eastAsia"/>
          <w:lang w:eastAsia="ja-JP"/>
        </w:rPr>
        <w:t>based on</w:t>
      </w:r>
      <w:r w:rsidR="00D80C3C">
        <w:t xml:space="preserve"> the requirement to evaluate all projects with a budget of USD 1 million or more. </w:t>
      </w:r>
    </w:p>
    <w:p w14:paraId="06B3ADAB" w14:textId="4ABBB6E1" w:rsidR="00751C17" w:rsidRPr="00510BD4" w:rsidRDefault="00751C17" w:rsidP="004D2D66">
      <w:pPr>
        <w:spacing w:after="360"/>
        <w:jc w:val="both"/>
      </w:pPr>
      <w:r w:rsidRPr="00510BD4">
        <w:t xml:space="preserve">The remaining key steps of the </w:t>
      </w:r>
      <w:r w:rsidR="00D37F20">
        <w:t>1</w:t>
      </w:r>
      <w:r w:rsidR="00D37F20">
        <w:rPr>
          <w:rFonts w:eastAsia="Yu Mincho" w:hint="eastAsia"/>
          <w:lang w:eastAsia="ja-JP"/>
        </w:rPr>
        <w:t>4</w:t>
      </w:r>
      <w:r w:rsidR="00D37F20" w:rsidRPr="00965B1F">
        <w:rPr>
          <w:vertAlign w:val="superscript"/>
        </w:rPr>
        <w:t>th</w:t>
      </w:r>
      <w:r w:rsidR="00D37F20">
        <w:t xml:space="preserve"> </w:t>
      </w:r>
      <w:r w:rsidRPr="00510BD4">
        <w:t>tranche project evaluations</w:t>
      </w:r>
      <w:r w:rsidR="005D4961" w:rsidRPr="00510BD4">
        <w:t xml:space="preserve"> and timelines are as follows:</w:t>
      </w:r>
    </w:p>
    <w:tbl>
      <w:tblPr>
        <w:tblStyle w:val="TableGrid"/>
        <w:tblW w:w="9900" w:type="dxa"/>
        <w:tblInd w:w="175" w:type="dxa"/>
        <w:tblLook w:val="04A0" w:firstRow="1" w:lastRow="0" w:firstColumn="1" w:lastColumn="0" w:noHBand="0" w:noVBand="1"/>
      </w:tblPr>
      <w:tblGrid>
        <w:gridCol w:w="622"/>
        <w:gridCol w:w="1628"/>
        <w:gridCol w:w="3820"/>
        <w:gridCol w:w="3830"/>
      </w:tblGrid>
      <w:tr w:rsidR="00510BD4" w:rsidRPr="001F2653" w14:paraId="19330460" w14:textId="77777777" w:rsidTr="005C5FCE">
        <w:tc>
          <w:tcPr>
            <w:tcW w:w="622" w:type="dxa"/>
            <w:shd w:val="clear" w:color="auto" w:fill="0070C0"/>
          </w:tcPr>
          <w:p w14:paraId="3AE08490" w14:textId="77777777" w:rsidR="00510BD4" w:rsidRDefault="00510BD4" w:rsidP="0053757F">
            <w:pPr>
              <w:jc w:val="both"/>
              <w:rPr>
                <w:b/>
                <w:bCs/>
                <w:color w:val="FFFFFF" w:themeColor="background1"/>
                <w:sz w:val="20"/>
                <w:szCs w:val="20"/>
              </w:rPr>
            </w:pPr>
            <w:r>
              <w:rPr>
                <w:b/>
                <w:bCs/>
                <w:color w:val="FFFFFF" w:themeColor="background1"/>
                <w:sz w:val="20"/>
                <w:szCs w:val="20"/>
              </w:rPr>
              <w:t>Year</w:t>
            </w:r>
          </w:p>
        </w:tc>
        <w:tc>
          <w:tcPr>
            <w:tcW w:w="1628" w:type="dxa"/>
            <w:shd w:val="clear" w:color="auto" w:fill="0070C0"/>
          </w:tcPr>
          <w:p w14:paraId="524A4CB9" w14:textId="77777777" w:rsidR="00510BD4" w:rsidRPr="001F2653" w:rsidRDefault="00510BD4" w:rsidP="0053757F">
            <w:pPr>
              <w:jc w:val="both"/>
              <w:rPr>
                <w:b/>
                <w:bCs/>
                <w:color w:val="FFFFFF" w:themeColor="background1"/>
                <w:sz w:val="20"/>
                <w:szCs w:val="20"/>
              </w:rPr>
            </w:pPr>
            <w:r>
              <w:rPr>
                <w:b/>
                <w:bCs/>
                <w:color w:val="FFFFFF" w:themeColor="background1"/>
                <w:sz w:val="20"/>
                <w:szCs w:val="20"/>
              </w:rPr>
              <w:t>Project p</w:t>
            </w:r>
            <w:r w:rsidRPr="001F2653">
              <w:rPr>
                <w:b/>
                <w:bCs/>
                <w:color w:val="FFFFFF" w:themeColor="background1"/>
                <w:sz w:val="20"/>
                <w:szCs w:val="20"/>
              </w:rPr>
              <w:t>hase</w:t>
            </w:r>
          </w:p>
        </w:tc>
        <w:tc>
          <w:tcPr>
            <w:tcW w:w="3820" w:type="dxa"/>
            <w:tcBorders>
              <w:bottom w:val="single" w:sz="4" w:space="0" w:color="auto"/>
            </w:tcBorders>
            <w:shd w:val="clear" w:color="auto" w:fill="0070C0"/>
          </w:tcPr>
          <w:p w14:paraId="076E28D5" w14:textId="77777777" w:rsidR="00510BD4" w:rsidRPr="001F2653" w:rsidRDefault="00510BD4" w:rsidP="0053757F">
            <w:pPr>
              <w:jc w:val="both"/>
              <w:rPr>
                <w:b/>
                <w:bCs/>
                <w:color w:val="FFFFFF" w:themeColor="background1"/>
                <w:sz w:val="20"/>
                <w:szCs w:val="20"/>
              </w:rPr>
            </w:pPr>
            <w:r w:rsidRPr="001F2653">
              <w:rPr>
                <w:b/>
                <w:bCs/>
                <w:color w:val="FFFFFF" w:themeColor="background1"/>
                <w:sz w:val="20"/>
                <w:szCs w:val="20"/>
              </w:rPr>
              <w:t xml:space="preserve">Projects with less than </w:t>
            </w:r>
            <w:r>
              <w:rPr>
                <w:b/>
                <w:bCs/>
                <w:color w:val="FFFFFF" w:themeColor="background1"/>
                <w:sz w:val="20"/>
                <w:szCs w:val="20"/>
              </w:rPr>
              <w:t xml:space="preserve">USD </w:t>
            </w:r>
            <w:r w:rsidRPr="001F2653">
              <w:rPr>
                <w:b/>
                <w:bCs/>
                <w:color w:val="FFFFFF" w:themeColor="background1"/>
                <w:sz w:val="20"/>
                <w:szCs w:val="20"/>
              </w:rPr>
              <w:t>1 million</w:t>
            </w:r>
          </w:p>
        </w:tc>
        <w:tc>
          <w:tcPr>
            <w:tcW w:w="3830" w:type="dxa"/>
            <w:shd w:val="clear" w:color="auto" w:fill="0070C0"/>
          </w:tcPr>
          <w:p w14:paraId="28211BC4" w14:textId="77777777" w:rsidR="00510BD4" w:rsidRPr="001F2653" w:rsidRDefault="00510BD4" w:rsidP="0053757F">
            <w:pPr>
              <w:jc w:val="both"/>
              <w:rPr>
                <w:b/>
                <w:bCs/>
                <w:color w:val="FFFFFF" w:themeColor="background1"/>
                <w:sz w:val="20"/>
                <w:szCs w:val="20"/>
              </w:rPr>
            </w:pPr>
            <w:r w:rsidRPr="001F2653">
              <w:rPr>
                <w:b/>
                <w:bCs/>
                <w:color w:val="FFFFFF" w:themeColor="background1"/>
                <w:sz w:val="20"/>
                <w:szCs w:val="20"/>
              </w:rPr>
              <w:t xml:space="preserve">Projects with </w:t>
            </w:r>
            <w:r>
              <w:rPr>
                <w:b/>
                <w:bCs/>
                <w:color w:val="FFFFFF" w:themeColor="background1"/>
                <w:sz w:val="20"/>
                <w:szCs w:val="20"/>
              </w:rPr>
              <w:t xml:space="preserve">USD </w:t>
            </w:r>
            <w:r w:rsidRPr="001F2653">
              <w:rPr>
                <w:b/>
                <w:bCs/>
                <w:color w:val="FFFFFF" w:themeColor="background1"/>
                <w:sz w:val="20"/>
                <w:szCs w:val="20"/>
              </w:rPr>
              <w:t>1 million or more</w:t>
            </w:r>
          </w:p>
        </w:tc>
      </w:tr>
      <w:tr w:rsidR="00510BD4" w:rsidRPr="001F2653" w14:paraId="062B6BA7" w14:textId="77777777" w:rsidTr="005C5FCE">
        <w:tc>
          <w:tcPr>
            <w:tcW w:w="622" w:type="dxa"/>
            <w:vMerge w:val="restart"/>
            <w:shd w:val="clear" w:color="auto" w:fill="DEEAF6" w:themeFill="accent5" w:themeFillTint="33"/>
          </w:tcPr>
          <w:p w14:paraId="558305FB" w14:textId="0E330A80" w:rsidR="00510BD4" w:rsidRPr="001F2653" w:rsidRDefault="00510BD4" w:rsidP="0053757F">
            <w:pPr>
              <w:jc w:val="both"/>
              <w:rPr>
                <w:b/>
                <w:bCs/>
                <w:sz w:val="20"/>
                <w:szCs w:val="20"/>
              </w:rPr>
            </w:pPr>
            <w:r>
              <w:rPr>
                <w:b/>
                <w:bCs/>
                <w:sz w:val="20"/>
                <w:szCs w:val="20"/>
              </w:rPr>
              <w:t>202</w:t>
            </w:r>
            <w:r w:rsidR="00B96F68">
              <w:rPr>
                <w:b/>
                <w:bCs/>
                <w:sz w:val="20"/>
                <w:szCs w:val="20"/>
              </w:rPr>
              <w:t>5</w:t>
            </w:r>
          </w:p>
        </w:tc>
        <w:tc>
          <w:tcPr>
            <w:tcW w:w="1628" w:type="dxa"/>
            <w:vMerge w:val="restart"/>
            <w:shd w:val="clear" w:color="auto" w:fill="DEEAF6" w:themeFill="accent5" w:themeFillTint="33"/>
          </w:tcPr>
          <w:p w14:paraId="1E894AB9" w14:textId="77777777" w:rsidR="00510BD4" w:rsidRPr="001F2653" w:rsidRDefault="00510BD4" w:rsidP="0053757F">
            <w:pPr>
              <w:rPr>
                <w:b/>
                <w:bCs/>
                <w:sz w:val="20"/>
                <w:szCs w:val="20"/>
              </w:rPr>
            </w:pPr>
            <w:r w:rsidRPr="001F2653">
              <w:rPr>
                <w:b/>
                <w:bCs/>
                <w:sz w:val="20"/>
                <w:szCs w:val="20"/>
              </w:rPr>
              <w:t>4</w:t>
            </w:r>
            <w:r w:rsidRPr="001F2653">
              <w:rPr>
                <w:b/>
                <w:bCs/>
                <w:sz w:val="20"/>
                <w:szCs w:val="20"/>
                <w:vertAlign w:val="superscript"/>
              </w:rPr>
              <w:t>th</w:t>
            </w:r>
            <w:r w:rsidRPr="001F2653">
              <w:rPr>
                <w:b/>
                <w:bCs/>
                <w:sz w:val="20"/>
                <w:szCs w:val="20"/>
              </w:rPr>
              <w:t xml:space="preserve"> (final) year of project implementation </w:t>
            </w:r>
          </w:p>
        </w:tc>
        <w:tc>
          <w:tcPr>
            <w:tcW w:w="7650" w:type="dxa"/>
            <w:gridSpan w:val="2"/>
          </w:tcPr>
          <w:p w14:paraId="14045B33" w14:textId="6835B15A" w:rsidR="00510BD4" w:rsidRPr="001F2653" w:rsidRDefault="00510BD4" w:rsidP="00510BD4">
            <w:pPr>
              <w:pStyle w:val="ListParagraph"/>
              <w:numPr>
                <w:ilvl w:val="0"/>
                <w:numId w:val="14"/>
              </w:numPr>
              <w:spacing w:line="259" w:lineRule="auto"/>
              <w:rPr>
                <w:sz w:val="20"/>
                <w:szCs w:val="20"/>
              </w:rPr>
            </w:pPr>
            <w:r w:rsidRPr="001F2653">
              <w:rPr>
                <w:i/>
                <w:iCs/>
                <w:sz w:val="20"/>
                <w:szCs w:val="20"/>
              </w:rPr>
              <w:t xml:space="preserve">Issuance of guidance note on </w:t>
            </w:r>
            <w:r w:rsidR="0043417F">
              <w:rPr>
                <w:i/>
                <w:iCs/>
                <w:sz w:val="20"/>
                <w:szCs w:val="20"/>
              </w:rPr>
              <w:t>T14 project</w:t>
            </w:r>
            <w:r w:rsidRPr="001F2653">
              <w:rPr>
                <w:i/>
                <w:iCs/>
                <w:sz w:val="20"/>
                <w:szCs w:val="20"/>
              </w:rPr>
              <w:t xml:space="preserve"> evaluation</w:t>
            </w:r>
            <w:r w:rsidR="0043417F">
              <w:rPr>
                <w:i/>
                <w:iCs/>
                <w:sz w:val="20"/>
                <w:szCs w:val="20"/>
              </w:rPr>
              <w:t>s</w:t>
            </w:r>
            <w:r w:rsidRPr="001F2653">
              <w:rPr>
                <w:i/>
                <w:iCs/>
                <w:sz w:val="20"/>
                <w:szCs w:val="20"/>
              </w:rPr>
              <w:t>, incl. guidance on request for allocation of evaluation budget</w:t>
            </w:r>
            <w:r w:rsidRPr="001F2653">
              <w:rPr>
                <w:sz w:val="20"/>
                <w:szCs w:val="20"/>
              </w:rPr>
              <w:t xml:space="preserve"> </w:t>
            </w:r>
            <w:r w:rsidRPr="001F2653">
              <w:rPr>
                <w:i/>
                <w:iCs/>
                <w:sz w:val="20"/>
                <w:szCs w:val="20"/>
              </w:rPr>
              <w:t>(</w:t>
            </w:r>
            <w:r w:rsidRPr="00A35587">
              <w:rPr>
                <w:b/>
                <w:bCs/>
                <w:i/>
                <w:iCs/>
                <w:sz w:val="20"/>
                <w:szCs w:val="20"/>
              </w:rPr>
              <w:t>March</w:t>
            </w:r>
            <w:r w:rsidRPr="001F2653">
              <w:rPr>
                <w:i/>
                <w:iCs/>
                <w:sz w:val="20"/>
                <w:szCs w:val="20"/>
              </w:rPr>
              <w:t>)</w:t>
            </w:r>
          </w:p>
        </w:tc>
      </w:tr>
      <w:tr w:rsidR="00510BD4" w:rsidRPr="001F2653" w14:paraId="1794D0B9" w14:textId="77777777" w:rsidTr="005C5FCE">
        <w:tc>
          <w:tcPr>
            <w:tcW w:w="622" w:type="dxa"/>
            <w:vMerge/>
            <w:shd w:val="clear" w:color="auto" w:fill="DEEAF6" w:themeFill="accent5" w:themeFillTint="33"/>
          </w:tcPr>
          <w:p w14:paraId="4ACD9B04" w14:textId="77777777" w:rsidR="00510BD4" w:rsidRPr="001F2653" w:rsidRDefault="00510BD4" w:rsidP="0053757F">
            <w:pPr>
              <w:jc w:val="both"/>
              <w:rPr>
                <w:b/>
                <w:bCs/>
                <w:sz w:val="20"/>
                <w:szCs w:val="20"/>
              </w:rPr>
            </w:pPr>
          </w:p>
        </w:tc>
        <w:tc>
          <w:tcPr>
            <w:tcW w:w="1628" w:type="dxa"/>
            <w:vMerge/>
            <w:shd w:val="clear" w:color="auto" w:fill="DEEAF6" w:themeFill="accent5" w:themeFillTint="33"/>
          </w:tcPr>
          <w:p w14:paraId="4CC0CEE1" w14:textId="77777777" w:rsidR="00510BD4" w:rsidRPr="001F2653" w:rsidRDefault="00510BD4" w:rsidP="0053757F">
            <w:pPr>
              <w:rPr>
                <w:b/>
                <w:bCs/>
                <w:sz w:val="20"/>
                <w:szCs w:val="20"/>
              </w:rPr>
            </w:pPr>
          </w:p>
        </w:tc>
        <w:tc>
          <w:tcPr>
            <w:tcW w:w="3820" w:type="dxa"/>
          </w:tcPr>
          <w:p w14:paraId="1BCD7332" w14:textId="57FCA8E4" w:rsidR="00510BD4" w:rsidRDefault="00510BD4" w:rsidP="00510BD4">
            <w:pPr>
              <w:pStyle w:val="ListParagraph"/>
              <w:numPr>
                <w:ilvl w:val="0"/>
                <w:numId w:val="14"/>
              </w:numPr>
              <w:rPr>
                <w:sz w:val="20"/>
                <w:szCs w:val="20"/>
              </w:rPr>
            </w:pPr>
            <w:r w:rsidRPr="00FC0759">
              <w:rPr>
                <w:b/>
                <w:bCs/>
                <w:color w:val="1F4E79" w:themeColor="accent5" w:themeShade="80"/>
                <w:sz w:val="20"/>
                <w:szCs w:val="20"/>
              </w:rPr>
              <w:t>Allocation of evaluation budget</w:t>
            </w:r>
            <w:r w:rsidRPr="00FC0759">
              <w:rPr>
                <w:color w:val="1F4E79" w:themeColor="accent5" w:themeShade="80"/>
                <w:sz w:val="20"/>
                <w:szCs w:val="20"/>
              </w:rPr>
              <w:t xml:space="preserve"> </w:t>
            </w:r>
            <w:r w:rsidRPr="001F2653">
              <w:rPr>
                <w:sz w:val="20"/>
                <w:szCs w:val="20"/>
              </w:rPr>
              <w:t>(</w:t>
            </w:r>
            <w:r w:rsidR="003315A6" w:rsidRPr="004A5F61">
              <w:rPr>
                <w:rFonts w:eastAsia="Yu Mincho" w:hint="eastAsia"/>
                <w:b/>
                <w:bCs/>
                <w:sz w:val="20"/>
                <w:szCs w:val="20"/>
                <w:lang w:eastAsia="ja-JP"/>
              </w:rPr>
              <w:t>May</w:t>
            </w:r>
            <w:r w:rsidRPr="001F2653">
              <w:rPr>
                <w:sz w:val="20"/>
                <w:szCs w:val="20"/>
              </w:rPr>
              <w:t>)</w:t>
            </w:r>
          </w:p>
          <w:p w14:paraId="0D17B955" w14:textId="02908FDF" w:rsidR="001A7C5E" w:rsidRDefault="001A7C5E" w:rsidP="00510BD4">
            <w:pPr>
              <w:pStyle w:val="ListParagraph"/>
              <w:numPr>
                <w:ilvl w:val="0"/>
                <w:numId w:val="14"/>
              </w:numPr>
              <w:spacing w:after="160" w:line="259" w:lineRule="auto"/>
              <w:rPr>
                <w:sz w:val="20"/>
                <w:szCs w:val="20"/>
              </w:rPr>
            </w:pPr>
            <w:r w:rsidRPr="00A108F8">
              <w:rPr>
                <w:b/>
                <w:bCs/>
                <w:color w:val="1F4E79" w:themeColor="accent5" w:themeShade="80"/>
                <w:sz w:val="20"/>
                <w:szCs w:val="20"/>
              </w:rPr>
              <w:t xml:space="preserve">Collection of </w:t>
            </w:r>
            <w:r w:rsidR="002B6CE0" w:rsidRPr="00A108F8">
              <w:rPr>
                <w:b/>
                <w:bCs/>
                <w:color w:val="1F4E79" w:themeColor="accent5" w:themeShade="80"/>
                <w:sz w:val="20"/>
                <w:szCs w:val="20"/>
              </w:rPr>
              <w:t>project documentation</w:t>
            </w:r>
            <w:r w:rsidR="002B6CE0" w:rsidRPr="00A108F8">
              <w:rPr>
                <w:color w:val="1F4E79" w:themeColor="accent5" w:themeShade="80"/>
                <w:sz w:val="20"/>
                <w:szCs w:val="20"/>
              </w:rPr>
              <w:t xml:space="preserve"> </w:t>
            </w:r>
            <w:r w:rsidR="002B6CE0">
              <w:rPr>
                <w:sz w:val="20"/>
                <w:szCs w:val="20"/>
              </w:rPr>
              <w:t>(</w:t>
            </w:r>
            <w:r w:rsidR="002B6CE0" w:rsidRPr="00A108F8">
              <w:rPr>
                <w:b/>
                <w:bCs/>
                <w:sz w:val="20"/>
                <w:szCs w:val="20"/>
              </w:rPr>
              <w:t>Q2</w:t>
            </w:r>
            <w:r w:rsidR="00A108F8">
              <w:rPr>
                <w:b/>
                <w:bCs/>
                <w:sz w:val="20"/>
                <w:szCs w:val="20"/>
              </w:rPr>
              <w:t>-3</w:t>
            </w:r>
            <w:r w:rsidR="002B6CE0">
              <w:rPr>
                <w:sz w:val="20"/>
                <w:szCs w:val="20"/>
              </w:rPr>
              <w:t>)</w:t>
            </w:r>
          </w:p>
          <w:p w14:paraId="33C8F665" w14:textId="26AE7052" w:rsidR="00510BD4" w:rsidRPr="00477BCB" w:rsidRDefault="00510BD4" w:rsidP="00510BD4">
            <w:pPr>
              <w:pStyle w:val="ListParagraph"/>
              <w:numPr>
                <w:ilvl w:val="0"/>
                <w:numId w:val="14"/>
              </w:numPr>
              <w:spacing w:after="160" w:line="259" w:lineRule="auto"/>
              <w:rPr>
                <w:sz w:val="20"/>
                <w:szCs w:val="20"/>
              </w:rPr>
            </w:pPr>
            <w:r w:rsidRPr="001F2653">
              <w:rPr>
                <w:sz w:val="20"/>
                <w:szCs w:val="20"/>
              </w:rPr>
              <w:t xml:space="preserve">Development of </w:t>
            </w:r>
            <w:r w:rsidRPr="00FC0759">
              <w:rPr>
                <w:b/>
                <w:bCs/>
                <w:color w:val="1F4E79" w:themeColor="accent5" w:themeShade="80"/>
                <w:sz w:val="20"/>
                <w:szCs w:val="20"/>
              </w:rPr>
              <w:t>evaluation TOR</w:t>
            </w:r>
            <w:r w:rsidRPr="00FC0759">
              <w:rPr>
                <w:color w:val="1F4E79" w:themeColor="accent5" w:themeShade="80"/>
                <w:sz w:val="20"/>
                <w:szCs w:val="20"/>
              </w:rPr>
              <w:t xml:space="preserve"> </w:t>
            </w:r>
            <w:r w:rsidRPr="001F2653">
              <w:rPr>
                <w:sz w:val="20"/>
                <w:szCs w:val="20"/>
              </w:rPr>
              <w:t>(</w:t>
            </w:r>
            <w:r w:rsidRPr="00C90D96">
              <w:rPr>
                <w:b/>
                <w:bCs/>
                <w:sz w:val="20"/>
                <w:szCs w:val="20"/>
              </w:rPr>
              <w:t>Q</w:t>
            </w:r>
            <w:r w:rsidR="007A602E">
              <w:rPr>
                <w:b/>
                <w:bCs/>
                <w:sz w:val="20"/>
                <w:szCs w:val="20"/>
              </w:rPr>
              <w:t>2-</w:t>
            </w:r>
            <w:r w:rsidRPr="00C90D96">
              <w:rPr>
                <w:b/>
                <w:bCs/>
                <w:sz w:val="20"/>
                <w:szCs w:val="20"/>
              </w:rPr>
              <w:t>3</w:t>
            </w:r>
            <w:r w:rsidRPr="001F2653">
              <w:rPr>
                <w:sz w:val="20"/>
                <w:szCs w:val="20"/>
              </w:rPr>
              <w:t>)</w:t>
            </w:r>
          </w:p>
        </w:tc>
        <w:tc>
          <w:tcPr>
            <w:tcW w:w="3830" w:type="dxa"/>
          </w:tcPr>
          <w:p w14:paraId="09AC71DD" w14:textId="6E7C878B" w:rsidR="00F30382" w:rsidRPr="00F30382" w:rsidRDefault="00F30382" w:rsidP="00F30382">
            <w:pPr>
              <w:pStyle w:val="ListParagraph"/>
              <w:numPr>
                <w:ilvl w:val="0"/>
                <w:numId w:val="14"/>
              </w:numPr>
              <w:spacing w:after="160" w:line="259" w:lineRule="auto"/>
              <w:rPr>
                <w:sz w:val="20"/>
                <w:szCs w:val="20"/>
              </w:rPr>
            </w:pPr>
            <w:r w:rsidRPr="00A108F8">
              <w:rPr>
                <w:b/>
                <w:bCs/>
                <w:color w:val="1F4E79" w:themeColor="accent5" w:themeShade="80"/>
                <w:sz w:val="20"/>
                <w:szCs w:val="20"/>
              </w:rPr>
              <w:t>Collection of project documentation</w:t>
            </w:r>
            <w:r w:rsidRPr="00A108F8">
              <w:rPr>
                <w:color w:val="1F4E79" w:themeColor="accent5" w:themeShade="80"/>
                <w:sz w:val="20"/>
                <w:szCs w:val="20"/>
              </w:rPr>
              <w:t xml:space="preserve"> </w:t>
            </w:r>
            <w:r>
              <w:rPr>
                <w:sz w:val="20"/>
                <w:szCs w:val="20"/>
              </w:rPr>
              <w:t>(</w:t>
            </w:r>
            <w:r w:rsidRPr="00A108F8">
              <w:rPr>
                <w:b/>
                <w:bCs/>
                <w:sz w:val="20"/>
                <w:szCs w:val="20"/>
              </w:rPr>
              <w:t>Q2</w:t>
            </w:r>
            <w:r>
              <w:rPr>
                <w:b/>
                <w:bCs/>
                <w:sz w:val="20"/>
                <w:szCs w:val="20"/>
              </w:rPr>
              <w:t>-3</w:t>
            </w:r>
            <w:r>
              <w:rPr>
                <w:sz w:val="20"/>
                <w:szCs w:val="20"/>
              </w:rPr>
              <w:t>)</w:t>
            </w:r>
          </w:p>
          <w:p w14:paraId="3FA14121" w14:textId="4001371F" w:rsidR="00510BD4" w:rsidRPr="001F2653" w:rsidRDefault="00510BD4" w:rsidP="00510BD4">
            <w:pPr>
              <w:pStyle w:val="ListParagraph"/>
              <w:numPr>
                <w:ilvl w:val="0"/>
                <w:numId w:val="14"/>
              </w:numPr>
              <w:jc w:val="both"/>
              <w:rPr>
                <w:sz w:val="20"/>
                <w:szCs w:val="20"/>
              </w:rPr>
            </w:pPr>
            <w:r w:rsidRPr="001F2653">
              <w:rPr>
                <w:sz w:val="20"/>
                <w:szCs w:val="20"/>
              </w:rPr>
              <w:t xml:space="preserve">Development of </w:t>
            </w:r>
            <w:r w:rsidRPr="00FC0759">
              <w:rPr>
                <w:b/>
                <w:bCs/>
                <w:color w:val="1F4E79" w:themeColor="accent5" w:themeShade="80"/>
                <w:sz w:val="20"/>
                <w:szCs w:val="20"/>
              </w:rPr>
              <w:t>evaluation TOR</w:t>
            </w:r>
            <w:r w:rsidRPr="00FC0759">
              <w:rPr>
                <w:color w:val="1F4E79" w:themeColor="accent5" w:themeShade="80"/>
                <w:sz w:val="20"/>
                <w:szCs w:val="20"/>
              </w:rPr>
              <w:t xml:space="preserve"> </w:t>
            </w:r>
            <w:r w:rsidRPr="001F2653">
              <w:rPr>
                <w:sz w:val="20"/>
                <w:szCs w:val="20"/>
              </w:rPr>
              <w:t xml:space="preserve">and </w:t>
            </w:r>
            <w:r w:rsidRPr="00FC0759">
              <w:rPr>
                <w:b/>
                <w:bCs/>
                <w:color w:val="1F4E79" w:themeColor="accent5" w:themeShade="80"/>
                <w:sz w:val="20"/>
                <w:szCs w:val="20"/>
              </w:rPr>
              <w:t>DA-PMT review and approval</w:t>
            </w:r>
            <w:r w:rsidRPr="00FC0759">
              <w:rPr>
                <w:color w:val="1F4E79" w:themeColor="accent5" w:themeShade="80"/>
                <w:sz w:val="20"/>
                <w:szCs w:val="20"/>
              </w:rPr>
              <w:t xml:space="preserve"> </w:t>
            </w:r>
            <w:r w:rsidRPr="001F2653">
              <w:rPr>
                <w:sz w:val="20"/>
                <w:szCs w:val="20"/>
              </w:rPr>
              <w:t>(</w:t>
            </w:r>
            <w:r w:rsidRPr="00C90D96">
              <w:rPr>
                <w:b/>
                <w:bCs/>
                <w:sz w:val="20"/>
                <w:szCs w:val="20"/>
              </w:rPr>
              <w:t>Q2-3</w:t>
            </w:r>
            <w:r w:rsidRPr="001F2653">
              <w:rPr>
                <w:sz w:val="20"/>
                <w:szCs w:val="20"/>
              </w:rPr>
              <w:t xml:space="preserve">) </w:t>
            </w:r>
          </w:p>
          <w:p w14:paraId="284C70EC" w14:textId="78B54EA7" w:rsidR="00510BD4" w:rsidRPr="001F2653" w:rsidRDefault="00510BD4" w:rsidP="00510BD4">
            <w:pPr>
              <w:pStyle w:val="ListParagraph"/>
              <w:numPr>
                <w:ilvl w:val="0"/>
                <w:numId w:val="14"/>
              </w:numPr>
              <w:jc w:val="both"/>
              <w:rPr>
                <w:sz w:val="20"/>
                <w:szCs w:val="20"/>
              </w:rPr>
            </w:pPr>
            <w:r w:rsidRPr="00FC0759">
              <w:rPr>
                <w:b/>
                <w:bCs/>
                <w:color w:val="1F4E79" w:themeColor="accent5" w:themeShade="80"/>
                <w:sz w:val="20"/>
                <w:szCs w:val="20"/>
              </w:rPr>
              <w:t>Allocation of evaluation budget</w:t>
            </w:r>
            <w:r w:rsidRPr="00FC0759">
              <w:rPr>
                <w:color w:val="1F4E79" w:themeColor="accent5" w:themeShade="80"/>
                <w:sz w:val="20"/>
                <w:szCs w:val="20"/>
              </w:rPr>
              <w:t xml:space="preserve"> </w:t>
            </w:r>
            <w:r w:rsidRPr="001F2653">
              <w:rPr>
                <w:sz w:val="20"/>
                <w:szCs w:val="20"/>
              </w:rPr>
              <w:t>(</w:t>
            </w:r>
            <w:r w:rsidR="004A5F61" w:rsidRPr="004A5F61">
              <w:rPr>
                <w:rFonts w:eastAsia="Yu Mincho" w:hint="eastAsia"/>
                <w:b/>
                <w:bCs/>
                <w:sz w:val="20"/>
                <w:szCs w:val="20"/>
                <w:lang w:eastAsia="ja-JP"/>
              </w:rPr>
              <w:t>Q2-3</w:t>
            </w:r>
            <w:r w:rsidRPr="001F2653">
              <w:rPr>
                <w:sz w:val="20"/>
                <w:szCs w:val="20"/>
              </w:rPr>
              <w:t>)</w:t>
            </w:r>
          </w:p>
        </w:tc>
      </w:tr>
      <w:tr w:rsidR="00510BD4" w:rsidRPr="001F2653" w14:paraId="6850EB2A" w14:textId="77777777" w:rsidTr="005C5FCE">
        <w:trPr>
          <w:trHeight w:val="98"/>
        </w:trPr>
        <w:tc>
          <w:tcPr>
            <w:tcW w:w="622" w:type="dxa"/>
            <w:vMerge/>
            <w:shd w:val="clear" w:color="auto" w:fill="DEEAF6" w:themeFill="accent5" w:themeFillTint="33"/>
          </w:tcPr>
          <w:p w14:paraId="43180B85" w14:textId="77777777" w:rsidR="00510BD4" w:rsidRPr="001F2653" w:rsidRDefault="00510BD4" w:rsidP="0053757F">
            <w:pPr>
              <w:jc w:val="both"/>
              <w:rPr>
                <w:b/>
                <w:bCs/>
                <w:sz w:val="20"/>
                <w:szCs w:val="20"/>
              </w:rPr>
            </w:pPr>
          </w:p>
        </w:tc>
        <w:tc>
          <w:tcPr>
            <w:tcW w:w="1628" w:type="dxa"/>
            <w:vMerge/>
            <w:shd w:val="clear" w:color="auto" w:fill="DEEAF6" w:themeFill="accent5" w:themeFillTint="33"/>
          </w:tcPr>
          <w:p w14:paraId="0C7EBDA5" w14:textId="77777777" w:rsidR="00510BD4" w:rsidRPr="001F2653" w:rsidRDefault="00510BD4" w:rsidP="0053757F">
            <w:pPr>
              <w:rPr>
                <w:b/>
                <w:bCs/>
                <w:sz w:val="20"/>
                <w:szCs w:val="20"/>
              </w:rPr>
            </w:pPr>
          </w:p>
        </w:tc>
        <w:tc>
          <w:tcPr>
            <w:tcW w:w="7650" w:type="dxa"/>
            <w:gridSpan w:val="2"/>
          </w:tcPr>
          <w:p w14:paraId="753E0BA0" w14:textId="77777777" w:rsidR="00510BD4" w:rsidRPr="00C1373C" w:rsidRDefault="00510BD4" w:rsidP="00510BD4">
            <w:pPr>
              <w:pStyle w:val="ListParagraph"/>
              <w:numPr>
                <w:ilvl w:val="0"/>
                <w:numId w:val="15"/>
              </w:numPr>
              <w:spacing w:line="259" w:lineRule="auto"/>
              <w:rPr>
                <w:sz w:val="20"/>
                <w:szCs w:val="20"/>
              </w:rPr>
            </w:pPr>
            <w:r w:rsidRPr="00FC0759">
              <w:rPr>
                <w:b/>
                <w:bCs/>
                <w:color w:val="1F4E79" w:themeColor="accent5" w:themeShade="80"/>
                <w:sz w:val="20"/>
                <w:szCs w:val="20"/>
              </w:rPr>
              <w:t>Recruitment of evaluator(s)</w:t>
            </w:r>
            <w:r w:rsidRPr="00FC0759">
              <w:rPr>
                <w:color w:val="1F4E79" w:themeColor="accent5" w:themeShade="80"/>
                <w:sz w:val="20"/>
                <w:szCs w:val="20"/>
              </w:rPr>
              <w:t xml:space="preserve"> </w:t>
            </w:r>
            <w:r>
              <w:rPr>
                <w:sz w:val="20"/>
                <w:szCs w:val="20"/>
              </w:rPr>
              <w:t xml:space="preserve">and </w:t>
            </w:r>
            <w:r w:rsidRPr="00FC0759">
              <w:rPr>
                <w:b/>
                <w:bCs/>
                <w:color w:val="1F4E79" w:themeColor="accent5" w:themeShade="80"/>
                <w:sz w:val="20"/>
                <w:szCs w:val="20"/>
              </w:rPr>
              <w:t>evaluation initiation</w:t>
            </w:r>
            <w:r w:rsidRPr="00FC0759">
              <w:rPr>
                <w:color w:val="1F4E79" w:themeColor="accent5" w:themeShade="80"/>
                <w:sz w:val="20"/>
                <w:szCs w:val="20"/>
              </w:rPr>
              <w:t xml:space="preserve"> </w:t>
            </w:r>
            <w:r w:rsidRPr="001F2653">
              <w:rPr>
                <w:sz w:val="20"/>
                <w:szCs w:val="20"/>
              </w:rPr>
              <w:t>(</w:t>
            </w:r>
            <w:r w:rsidRPr="00C90D96">
              <w:rPr>
                <w:b/>
                <w:bCs/>
                <w:sz w:val="20"/>
                <w:szCs w:val="20"/>
              </w:rPr>
              <w:t>Q4</w:t>
            </w:r>
            <w:r w:rsidRPr="001F2653">
              <w:rPr>
                <w:sz w:val="20"/>
                <w:szCs w:val="20"/>
              </w:rPr>
              <w:t>)</w:t>
            </w:r>
          </w:p>
        </w:tc>
      </w:tr>
      <w:tr w:rsidR="00510BD4" w:rsidRPr="001F2653" w14:paraId="0F1C6324" w14:textId="77777777" w:rsidTr="005C5FCE">
        <w:tc>
          <w:tcPr>
            <w:tcW w:w="622" w:type="dxa"/>
            <w:shd w:val="clear" w:color="auto" w:fill="DEEAF6" w:themeFill="accent5" w:themeFillTint="33"/>
          </w:tcPr>
          <w:p w14:paraId="035A95C9" w14:textId="7D98E8DB" w:rsidR="00510BD4" w:rsidRPr="001F2653" w:rsidRDefault="00510BD4" w:rsidP="0053757F">
            <w:pPr>
              <w:jc w:val="both"/>
              <w:rPr>
                <w:b/>
                <w:bCs/>
                <w:sz w:val="20"/>
                <w:szCs w:val="20"/>
              </w:rPr>
            </w:pPr>
            <w:r>
              <w:rPr>
                <w:b/>
                <w:bCs/>
                <w:sz w:val="20"/>
                <w:szCs w:val="20"/>
              </w:rPr>
              <w:t>202</w:t>
            </w:r>
            <w:r w:rsidR="00B96F68">
              <w:rPr>
                <w:b/>
                <w:bCs/>
                <w:sz w:val="20"/>
                <w:szCs w:val="20"/>
              </w:rPr>
              <w:t>6</w:t>
            </w:r>
          </w:p>
        </w:tc>
        <w:tc>
          <w:tcPr>
            <w:tcW w:w="1628" w:type="dxa"/>
            <w:shd w:val="clear" w:color="auto" w:fill="DEEAF6" w:themeFill="accent5" w:themeFillTint="33"/>
          </w:tcPr>
          <w:p w14:paraId="4530E63C" w14:textId="77777777" w:rsidR="00510BD4" w:rsidRPr="001F2653" w:rsidRDefault="00510BD4" w:rsidP="0053757F">
            <w:pPr>
              <w:rPr>
                <w:b/>
                <w:bCs/>
                <w:sz w:val="20"/>
                <w:szCs w:val="20"/>
              </w:rPr>
            </w:pPr>
            <w:r w:rsidRPr="001F2653">
              <w:rPr>
                <w:b/>
                <w:bCs/>
                <w:sz w:val="20"/>
                <w:szCs w:val="20"/>
              </w:rPr>
              <w:t>Completion and follow-up to evaluation</w:t>
            </w:r>
          </w:p>
        </w:tc>
        <w:tc>
          <w:tcPr>
            <w:tcW w:w="3820" w:type="dxa"/>
            <w:shd w:val="clear" w:color="auto" w:fill="auto"/>
          </w:tcPr>
          <w:p w14:paraId="7FFD57B2" w14:textId="1FA92C4A" w:rsidR="00510BD4" w:rsidRPr="000E65A4" w:rsidRDefault="00510BD4" w:rsidP="00510BD4">
            <w:pPr>
              <w:pStyle w:val="ListParagraph"/>
              <w:numPr>
                <w:ilvl w:val="0"/>
                <w:numId w:val="14"/>
              </w:numPr>
              <w:rPr>
                <w:sz w:val="20"/>
                <w:szCs w:val="20"/>
              </w:rPr>
            </w:pPr>
            <w:r w:rsidRPr="000E65A4">
              <w:rPr>
                <w:b/>
                <w:bCs/>
                <w:color w:val="1F4E79" w:themeColor="accent5" w:themeShade="80"/>
                <w:sz w:val="20"/>
                <w:szCs w:val="20"/>
              </w:rPr>
              <w:t>Evaluation report</w:t>
            </w:r>
            <w:r w:rsidRPr="000E65A4">
              <w:rPr>
                <w:color w:val="1F4E79" w:themeColor="accent5" w:themeShade="80"/>
                <w:sz w:val="20"/>
                <w:szCs w:val="20"/>
              </w:rPr>
              <w:t xml:space="preserve"> </w:t>
            </w:r>
            <w:r w:rsidRPr="000E65A4">
              <w:rPr>
                <w:sz w:val="20"/>
                <w:szCs w:val="20"/>
              </w:rPr>
              <w:t xml:space="preserve">due by </w:t>
            </w:r>
            <w:r w:rsidRPr="000E65A4">
              <w:rPr>
                <w:b/>
                <w:bCs/>
                <w:sz w:val="20"/>
                <w:szCs w:val="20"/>
              </w:rPr>
              <w:t>30</w:t>
            </w:r>
            <w:r w:rsidRPr="000E65A4">
              <w:rPr>
                <w:sz w:val="20"/>
                <w:szCs w:val="20"/>
              </w:rPr>
              <w:t xml:space="preserve"> </w:t>
            </w:r>
            <w:r w:rsidRPr="000E65A4">
              <w:rPr>
                <w:b/>
                <w:bCs/>
                <w:sz w:val="20"/>
                <w:szCs w:val="20"/>
              </w:rPr>
              <w:t>June</w:t>
            </w:r>
          </w:p>
          <w:p w14:paraId="351A47F1" w14:textId="134C2398" w:rsidR="00510BD4" w:rsidRPr="000E65A4" w:rsidRDefault="00510BD4" w:rsidP="00510BD4">
            <w:pPr>
              <w:pStyle w:val="ListParagraph"/>
              <w:numPr>
                <w:ilvl w:val="0"/>
                <w:numId w:val="14"/>
              </w:numPr>
              <w:rPr>
                <w:sz w:val="20"/>
                <w:szCs w:val="20"/>
              </w:rPr>
            </w:pPr>
            <w:r w:rsidRPr="000E65A4">
              <w:rPr>
                <w:b/>
                <w:bCs/>
                <w:color w:val="1F4E79" w:themeColor="accent5" w:themeShade="80"/>
                <w:sz w:val="20"/>
                <w:szCs w:val="20"/>
              </w:rPr>
              <w:t>Management response</w:t>
            </w:r>
            <w:r w:rsidRPr="000E65A4">
              <w:rPr>
                <w:color w:val="1F4E79" w:themeColor="accent5" w:themeShade="80"/>
                <w:sz w:val="20"/>
                <w:szCs w:val="20"/>
              </w:rPr>
              <w:t xml:space="preserve"> </w:t>
            </w:r>
            <w:r w:rsidRPr="000E65A4">
              <w:rPr>
                <w:sz w:val="20"/>
                <w:szCs w:val="20"/>
              </w:rPr>
              <w:t xml:space="preserve">due </w:t>
            </w:r>
            <w:r w:rsidRPr="00E148AF">
              <w:rPr>
                <w:b/>
                <w:bCs/>
                <w:sz w:val="20"/>
                <w:szCs w:val="20"/>
              </w:rPr>
              <w:t>within 3 months of evaluation completion</w:t>
            </w:r>
          </w:p>
        </w:tc>
        <w:tc>
          <w:tcPr>
            <w:tcW w:w="3830" w:type="dxa"/>
            <w:shd w:val="clear" w:color="auto" w:fill="auto"/>
          </w:tcPr>
          <w:p w14:paraId="4C46C131" w14:textId="33D3D633" w:rsidR="00510BD4" w:rsidRPr="000E65A4" w:rsidRDefault="00510BD4" w:rsidP="00510BD4">
            <w:pPr>
              <w:pStyle w:val="ListParagraph"/>
              <w:numPr>
                <w:ilvl w:val="0"/>
                <w:numId w:val="14"/>
              </w:numPr>
              <w:spacing w:after="160" w:line="259" w:lineRule="auto"/>
              <w:jc w:val="both"/>
              <w:rPr>
                <w:sz w:val="20"/>
                <w:szCs w:val="20"/>
              </w:rPr>
            </w:pPr>
            <w:r w:rsidRPr="000E65A4">
              <w:rPr>
                <w:b/>
                <w:bCs/>
                <w:color w:val="1F4E79" w:themeColor="accent5" w:themeShade="80"/>
                <w:sz w:val="20"/>
                <w:szCs w:val="20"/>
              </w:rPr>
              <w:t xml:space="preserve">Evaluation report </w:t>
            </w:r>
            <w:r w:rsidRPr="000E65A4">
              <w:rPr>
                <w:sz w:val="20"/>
                <w:szCs w:val="20"/>
              </w:rPr>
              <w:t>due by</w:t>
            </w:r>
            <w:r w:rsidRPr="000E65A4">
              <w:rPr>
                <w:b/>
                <w:bCs/>
                <w:sz w:val="20"/>
                <w:szCs w:val="20"/>
              </w:rPr>
              <w:t xml:space="preserve"> 30 September</w:t>
            </w:r>
          </w:p>
          <w:p w14:paraId="516E4A12" w14:textId="3CA8B2C9" w:rsidR="00510BD4" w:rsidRPr="000E65A4" w:rsidRDefault="00510BD4" w:rsidP="00510BD4">
            <w:pPr>
              <w:pStyle w:val="ListParagraph"/>
              <w:numPr>
                <w:ilvl w:val="0"/>
                <w:numId w:val="14"/>
              </w:numPr>
              <w:jc w:val="both"/>
              <w:rPr>
                <w:sz w:val="20"/>
                <w:szCs w:val="20"/>
              </w:rPr>
            </w:pPr>
            <w:r w:rsidRPr="000E65A4">
              <w:rPr>
                <w:b/>
                <w:bCs/>
                <w:color w:val="1F4E79" w:themeColor="accent5" w:themeShade="80"/>
                <w:sz w:val="20"/>
                <w:szCs w:val="20"/>
              </w:rPr>
              <w:t>Management response</w:t>
            </w:r>
            <w:r w:rsidRPr="000E65A4">
              <w:rPr>
                <w:color w:val="1F4E79" w:themeColor="accent5" w:themeShade="80"/>
                <w:sz w:val="20"/>
                <w:szCs w:val="20"/>
              </w:rPr>
              <w:t xml:space="preserve"> </w:t>
            </w:r>
            <w:r w:rsidRPr="000E65A4">
              <w:rPr>
                <w:sz w:val="20"/>
                <w:szCs w:val="20"/>
              </w:rPr>
              <w:t xml:space="preserve">due </w:t>
            </w:r>
            <w:r w:rsidRPr="00E148AF">
              <w:rPr>
                <w:b/>
                <w:bCs/>
                <w:sz w:val="20"/>
                <w:szCs w:val="20"/>
              </w:rPr>
              <w:t>within 3 months of evaluation completion</w:t>
            </w:r>
          </w:p>
        </w:tc>
      </w:tr>
    </w:tbl>
    <w:p w14:paraId="420FDD12" w14:textId="77777777" w:rsidR="00F2251C" w:rsidRPr="006F3C73" w:rsidRDefault="00F2251C" w:rsidP="006F3C73">
      <w:pPr>
        <w:spacing w:after="120"/>
        <w:jc w:val="both"/>
      </w:pPr>
    </w:p>
    <w:p w14:paraId="2FDE9BC7" w14:textId="77777777" w:rsidR="00E865AD" w:rsidRDefault="00E865AD">
      <w:pPr>
        <w:rPr>
          <w:b/>
          <w:bCs/>
          <w:caps/>
          <w:color w:val="FFFFFF" w:themeColor="background1"/>
          <w:sz w:val="24"/>
          <w:szCs w:val="24"/>
        </w:rPr>
      </w:pPr>
      <w:r>
        <w:rPr>
          <w:b/>
          <w:bCs/>
          <w:caps/>
          <w:color w:val="FFFFFF" w:themeColor="background1"/>
          <w:sz w:val="24"/>
          <w:szCs w:val="24"/>
        </w:rPr>
        <w:br w:type="page"/>
      </w:r>
    </w:p>
    <w:p w14:paraId="740FD3EB" w14:textId="0B9D62A9" w:rsidR="006F3C73" w:rsidRPr="000F2330" w:rsidRDefault="006F3C73" w:rsidP="006F3C73">
      <w:pPr>
        <w:pStyle w:val="ListParagraph"/>
        <w:numPr>
          <w:ilvl w:val="0"/>
          <w:numId w:val="13"/>
        </w:numPr>
        <w:shd w:val="clear" w:color="auto" w:fill="0070C0"/>
        <w:spacing w:before="360" w:after="120"/>
        <w:jc w:val="both"/>
        <w:rPr>
          <w:b/>
          <w:bCs/>
          <w:caps/>
          <w:color w:val="FFFFFF" w:themeColor="background1"/>
          <w:sz w:val="24"/>
          <w:szCs w:val="24"/>
        </w:rPr>
      </w:pPr>
      <w:r w:rsidRPr="000F2330">
        <w:rPr>
          <w:b/>
          <w:bCs/>
          <w:caps/>
          <w:color w:val="FFFFFF" w:themeColor="background1"/>
          <w:sz w:val="24"/>
          <w:szCs w:val="24"/>
        </w:rPr>
        <w:lastRenderedPageBreak/>
        <w:t>planning</w:t>
      </w:r>
      <w:r>
        <w:rPr>
          <w:b/>
          <w:bCs/>
          <w:caps/>
          <w:color w:val="FFFFFF" w:themeColor="background1"/>
          <w:sz w:val="24"/>
          <w:szCs w:val="24"/>
        </w:rPr>
        <w:t xml:space="preserve"> of </w:t>
      </w:r>
      <w:r w:rsidRPr="000F2330">
        <w:rPr>
          <w:b/>
          <w:bCs/>
          <w:caps/>
          <w:color w:val="FFFFFF" w:themeColor="background1"/>
          <w:sz w:val="24"/>
          <w:szCs w:val="24"/>
        </w:rPr>
        <w:t>a terminal evaluation</w:t>
      </w:r>
    </w:p>
    <w:p w14:paraId="75A0D107" w14:textId="4D4FA216" w:rsidR="00F2251C" w:rsidRPr="00483AA4" w:rsidRDefault="00DC6199" w:rsidP="00F2251C">
      <w:pPr>
        <w:pBdr>
          <w:bottom w:val="single" w:sz="12" w:space="1" w:color="0070C0"/>
        </w:pBdr>
        <w:spacing w:before="240"/>
        <w:jc w:val="both"/>
        <w:rPr>
          <w:b/>
          <w:bCs/>
          <w:sz w:val="24"/>
          <w:szCs w:val="24"/>
        </w:rPr>
      </w:pPr>
      <w:r>
        <w:rPr>
          <w:b/>
          <w:bCs/>
          <w:sz w:val="24"/>
          <w:szCs w:val="24"/>
        </w:rPr>
        <w:t>3</w:t>
      </w:r>
      <w:r w:rsidR="007432C5">
        <w:rPr>
          <w:b/>
          <w:bCs/>
          <w:sz w:val="24"/>
          <w:szCs w:val="24"/>
        </w:rPr>
        <w:t xml:space="preserve">.1 </w:t>
      </w:r>
      <w:r w:rsidR="00BE2D36">
        <w:rPr>
          <w:b/>
          <w:bCs/>
          <w:sz w:val="24"/>
          <w:szCs w:val="24"/>
        </w:rPr>
        <w:t>M</w:t>
      </w:r>
      <w:r w:rsidR="00F2251C" w:rsidRPr="00483AA4">
        <w:rPr>
          <w:b/>
          <w:bCs/>
          <w:sz w:val="24"/>
          <w:szCs w:val="24"/>
        </w:rPr>
        <w:t>anagement of the evaluation</w:t>
      </w:r>
    </w:p>
    <w:p w14:paraId="35800369" w14:textId="69F5E61A" w:rsidR="00F2251C" w:rsidRDefault="00F2251C" w:rsidP="00F2251C">
      <w:pPr>
        <w:jc w:val="both"/>
      </w:pPr>
      <w:r>
        <w:t xml:space="preserve">Both the ST/AI/2021/3 (para 2.6 (a)) and the </w:t>
      </w:r>
      <w:hyperlink r:id="rId13" w:history="1">
        <w:r w:rsidR="002E1958" w:rsidRPr="004D1D64">
          <w:rPr>
            <w:rStyle w:val="Hyperlink"/>
          </w:rPr>
          <w:t>DA Project Evaluation Guidelines</w:t>
        </w:r>
      </w:hyperlink>
      <w:r w:rsidR="002E1958">
        <w:t xml:space="preserve"> </w:t>
      </w:r>
      <w:r>
        <w:t xml:space="preserve">(para 64) require the management of the evaluation process to be removed from (i.e., not the same person as, and not reporting to) the project manager or project team in order to ensure impartiality and independence. </w:t>
      </w:r>
      <w:r w:rsidRPr="003E36B4">
        <w:rPr>
          <w:b/>
          <w:bCs/>
          <w:color w:val="1F4E79" w:themeColor="accent5" w:themeShade="80"/>
        </w:rPr>
        <w:t>It is strongly encouraged that the evaluation process be managed or overseen by the evaluation unit of the implementing entity.</w:t>
      </w:r>
      <w:r w:rsidRPr="000808DC">
        <w:rPr>
          <w:color w:val="1F4E79" w:themeColor="accent5" w:themeShade="80"/>
        </w:rPr>
        <w:t xml:space="preserve"> </w:t>
      </w:r>
      <w:r>
        <w:t xml:space="preserve">In particular, the selection of the evaluation consultant should be overseen or supported by the evaluation unit to ensure that the selection is based on the required skills and qualifications.   </w:t>
      </w:r>
    </w:p>
    <w:p w14:paraId="0B0FB561" w14:textId="79E7559D" w:rsidR="00F2251C" w:rsidRDefault="00F2251C" w:rsidP="00F2251C">
      <w:pPr>
        <w:jc w:val="both"/>
      </w:pPr>
      <w:r w:rsidRPr="0044565A">
        <w:rPr>
          <w:b/>
          <w:bCs/>
          <w:color w:val="1F4E79" w:themeColor="accent5" w:themeShade="80"/>
        </w:rPr>
        <w:t>All DA project evaluations are also encouraged to use a</w:t>
      </w:r>
      <w:r w:rsidR="004C04B9" w:rsidRPr="0044565A">
        <w:rPr>
          <w:b/>
          <w:bCs/>
          <w:color w:val="1F4E79" w:themeColor="accent5" w:themeShade="80"/>
        </w:rPr>
        <w:t>n</w:t>
      </w:r>
      <w:r w:rsidR="008752DA" w:rsidRPr="0044565A">
        <w:rPr>
          <w:b/>
          <w:bCs/>
          <w:color w:val="1F4E79" w:themeColor="accent5" w:themeShade="80"/>
        </w:rPr>
        <w:t xml:space="preserve"> advisory or </w:t>
      </w:r>
      <w:r w:rsidRPr="0044565A">
        <w:rPr>
          <w:b/>
          <w:bCs/>
          <w:color w:val="1F4E79" w:themeColor="accent5" w:themeShade="80"/>
        </w:rPr>
        <w:t>reference group</w:t>
      </w:r>
      <w:r w:rsidR="003455BC" w:rsidRPr="009E4952">
        <w:rPr>
          <w:b/>
          <w:bCs/>
          <w:color w:val="1F4E79" w:themeColor="accent5" w:themeShade="80"/>
        </w:rPr>
        <w:t>,</w:t>
      </w:r>
      <w:r w:rsidRPr="009E4952">
        <w:rPr>
          <w:b/>
          <w:bCs/>
          <w:color w:val="1F4E79" w:themeColor="accent5" w:themeShade="80"/>
        </w:rPr>
        <w:t xml:space="preserve"> composed of the project’s key internal and</w:t>
      </w:r>
      <w:r w:rsidR="005C7C91">
        <w:rPr>
          <w:rFonts w:eastAsia="Yu Mincho" w:hint="eastAsia"/>
          <w:b/>
          <w:bCs/>
          <w:color w:val="1F4E79" w:themeColor="accent5" w:themeShade="80"/>
          <w:lang w:eastAsia="ja-JP"/>
        </w:rPr>
        <w:t>/or</w:t>
      </w:r>
      <w:r w:rsidRPr="009E4952">
        <w:rPr>
          <w:b/>
          <w:bCs/>
          <w:color w:val="1F4E79" w:themeColor="accent5" w:themeShade="80"/>
        </w:rPr>
        <w:t xml:space="preserve"> external stakeholders and tasked to provide relevant insight and advisory support to the evaluation</w:t>
      </w:r>
      <w:r w:rsidRPr="009E4952">
        <w:t xml:space="preserve">, with a view to helping enhance the relevance, quality and credibility of the evaluation process, as well as </w:t>
      </w:r>
      <w:r w:rsidR="00AA6786" w:rsidRPr="009E4952">
        <w:t>support</w:t>
      </w:r>
      <w:r w:rsidR="00C51D03">
        <w:rPr>
          <w:rFonts w:eastAsia="Yu Mincho" w:hint="eastAsia"/>
          <w:lang w:eastAsia="ja-JP"/>
        </w:rPr>
        <w:t>ing</w:t>
      </w:r>
      <w:r w:rsidRPr="009E4952">
        <w:t xml:space="preserve"> stakeholder </w:t>
      </w:r>
      <w:r w:rsidR="00C47CD8" w:rsidRPr="009E4952">
        <w:t>engagement</w:t>
      </w:r>
      <w:r w:rsidR="00046479" w:rsidRPr="009E4952">
        <w:t xml:space="preserve"> and buy-in</w:t>
      </w:r>
      <w:r w:rsidRPr="009E4952">
        <w:t>.</w:t>
      </w:r>
      <w:r w:rsidRPr="0044565A">
        <w:rPr>
          <w:color w:val="1F4E79" w:themeColor="accent5" w:themeShade="80"/>
        </w:rPr>
        <w:t xml:space="preserve"> </w:t>
      </w:r>
      <w:r w:rsidR="00053776" w:rsidRPr="00053776">
        <w:t xml:space="preserve">The advisory or reference </w:t>
      </w:r>
      <w:r w:rsidR="00053776">
        <w:t xml:space="preserve">group may be utilized to </w:t>
      </w:r>
      <w:r w:rsidR="003F5570">
        <w:t xml:space="preserve">help address the often-experienced difficulties with engaging evaluators who possess technical expertise in both evaluation design and methods, and the subject matter of the project being evaluated. </w:t>
      </w:r>
      <w:r w:rsidR="00C05835">
        <w:t xml:space="preserve">The inclusion of internal or </w:t>
      </w:r>
      <w:r w:rsidR="001E5C2D">
        <w:t>external stakeholders with expertise in the subject matters of the project, human rights and</w:t>
      </w:r>
      <w:r w:rsidR="00540AD2">
        <w:rPr>
          <w:rFonts w:eastAsia="Yu Mincho" w:hint="eastAsia"/>
          <w:lang w:eastAsia="ja-JP"/>
        </w:rPr>
        <w:t>/or</w:t>
      </w:r>
      <w:r w:rsidR="001E5C2D">
        <w:t xml:space="preserve"> gender equality in the advisory or reference group, where feasible, would strengthen the credibility of the evaluation. </w:t>
      </w:r>
      <w:r>
        <w:t>I</w:t>
      </w:r>
      <w:r w:rsidR="00EA679E">
        <w:t>n the event that the responsibility for the management of the evaluation rests with another unit within the entity, i</w:t>
      </w:r>
      <w:r>
        <w:t xml:space="preserve">t is crucial that the evaluation unit of the implementing entity participate in the </w:t>
      </w:r>
      <w:r w:rsidR="0004752B">
        <w:rPr>
          <w:rFonts w:eastAsia="Yu Mincho" w:hint="eastAsia"/>
          <w:lang w:eastAsia="ja-JP"/>
        </w:rPr>
        <w:t xml:space="preserve">advisory or reference </w:t>
      </w:r>
      <w:r w:rsidR="004E7B08">
        <w:t>group</w:t>
      </w:r>
      <w:r>
        <w:t xml:space="preserve"> to support the process.</w:t>
      </w:r>
    </w:p>
    <w:p w14:paraId="68E20612" w14:textId="6C2365F7" w:rsidR="00F2251C" w:rsidRPr="00240668" w:rsidRDefault="00F2251C" w:rsidP="009B3260">
      <w:pPr>
        <w:spacing w:after="0"/>
        <w:jc w:val="both"/>
        <w:rPr>
          <w:rFonts w:eastAsia="Yu Mincho"/>
          <w:lang w:eastAsia="ja-JP"/>
        </w:rPr>
      </w:pPr>
      <w:r>
        <w:t>For an evaluation of a joint project, it is strongly encouraged that the evaluation units of all the jointly implementing entities participate in</w:t>
      </w:r>
      <w:r w:rsidR="001C2174">
        <w:t>, or support,</w:t>
      </w:r>
      <w:r>
        <w:t xml:space="preserve"> the management of the evaluation process to ensure that the design and conduct of the evaluation take into account the operational environments of each participating entity (including regional contexts and specific language requirements), and facilitate communications with relevant stakeholders</w:t>
      </w:r>
      <w:r w:rsidR="00E93F52">
        <w:t xml:space="preserve"> and the development of a management response to the recommendations that are addressed to the entity</w:t>
      </w:r>
      <w:r>
        <w:t>.</w:t>
      </w:r>
      <w:r w:rsidR="0086567B">
        <w:rPr>
          <w:rFonts w:eastAsia="Yu Mincho" w:hint="eastAsia"/>
          <w:lang w:eastAsia="ja-JP"/>
        </w:rPr>
        <w:t xml:space="preserve"> </w:t>
      </w:r>
      <w:r w:rsidR="00F04423">
        <w:rPr>
          <w:rFonts w:eastAsia="Yu Mincho" w:hint="eastAsia"/>
          <w:lang w:eastAsia="ja-JP"/>
        </w:rPr>
        <w:t>O</w:t>
      </w:r>
      <w:r w:rsidR="00785383">
        <w:rPr>
          <w:rFonts w:eastAsia="Yu Mincho" w:hint="eastAsia"/>
          <w:lang w:eastAsia="ja-JP"/>
        </w:rPr>
        <w:t xml:space="preserve">ptions for the </w:t>
      </w:r>
      <w:r w:rsidR="00240668">
        <w:rPr>
          <w:rFonts w:eastAsia="Yu Mincho" w:hint="eastAsia"/>
          <w:lang w:eastAsia="ja-JP"/>
        </w:rPr>
        <w:t xml:space="preserve">management structure for an evaluation of a DA joint project include: 1) joint management through an evaluation </w:t>
      </w:r>
      <w:r w:rsidR="00240668">
        <w:rPr>
          <w:rFonts w:eastAsia="Yu Mincho"/>
          <w:lang w:eastAsia="ja-JP"/>
        </w:rPr>
        <w:t>management</w:t>
      </w:r>
      <w:r w:rsidR="00240668">
        <w:rPr>
          <w:rFonts w:eastAsia="Yu Mincho" w:hint="eastAsia"/>
          <w:lang w:eastAsia="ja-JP"/>
        </w:rPr>
        <w:t xml:space="preserve"> group composed of all jointly implementing entities; 2) joint management through an evaluation management group composed of some of the jointly implementing entities </w:t>
      </w:r>
      <w:r w:rsidR="00A81B7B">
        <w:rPr>
          <w:rFonts w:eastAsia="Yu Mincho" w:hint="eastAsia"/>
          <w:lang w:eastAsia="ja-JP"/>
        </w:rPr>
        <w:t>(</w:t>
      </w:r>
      <w:r w:rsidR="0058216B">
        <w:rPr>
          <w:rFonts w:eastAsia="Yu Mincho" w:hint="eastAsia"/>
          <w:lang w:eastAsia="ja-JP"/>
        </w:rPr>
        <w:t>i.e., the lead entity and one or more jointly implementing entities, e.g., co-lead entities)</w:t>
      </w:r>
      <w:r w:rsidR="00991C00">
        <w:rPr>
          <w:rFonts w:eastAsia="Yu Mincho" w:hint="eastAsia"/>
          <w:lang w:eastAsia="ja-JP"/>
        </w:rPr>
        <w:t xml:space="preserve"> with </w:t>
      </w:r>
      <w:r w:rsidR="000A28D4">
        <w:rPr>
          <w:rFonts w:eastAsia="Yu Mincho" w:hint="eastAsia"/>
          <w:lang w:eastAsia="ja-JP"/>
        </w:rPr>
        <w:t xml:space="preserve">support from an evaluation advisory group composed of the evaluation units of all the other jointly </w:t>
      </w:r>
      <w:r w:rsidR="000A28D4">
        <w:rPr>
          <w:rFonts w:eastAsia="Yu Mincho"/>
          <w:lang w:eastAsia="ja-JP"/>
        </w:rPr>
        <w:t>implementing</w:t>
      </w:r>
      <w:r w:rsidR="000A28D4">
        <w:rPr>
          <w:rFonts w:eastAsia="Yu Mincho" w:hint="eastAsia"/>
          <w:lang w:eastAsia="ja-JP"/>
        </w:rPr>
        <w:t xml:space="preserve"> entities</w:t>
      </w:r>
      <w:r w:rsidR="0058216B">
        <w:rPr>
          <w:rFonts w:eastAsia="Yu Mincho" w:hint="eastAsia"/>
          <w:lang w:eastAsia="ja-JP"/>
        </w:rPr>
        <w:t xml:space="preserve">; and </w:t>
      </w:r>
      <w:r w:rsidR="00571641">
        <w:rPr>
          <w:rFonts w:eastAsia="Yu Mincho" w:hint="eastAsia"/>
          <w:lang w:eastAsia="ja-JP"/>
        </w:rPr>
        <w:t xml:space="preserve">3) </w:t>
      </w:r>
      <w:r w:rsidR="0058216B">
        <w:rPr>
          <w:rFonts w:eastAsia="Yu Mincho" w:hint="eastAsia"/>
          <w:lang w:eastAsia="ja-JP"/>
        </w:rPr>
        <w:t>single entity-led management with an evaluation advisory group</w:t>
      </w:r>
      <w:r w:rsidR="00BE0A25">
        <w:rPr>
          <w:rFonts w:eastAsia="Yu Mincho" w:hint="eastAsia"/>
          <w:lang w:eastAsia="ja-JP"/>
        </w:rPr>
        <w:t xml:space="preserve">, composed of the evaluation units of all the other jointly implementing entities. </w:t>
      </w:r>
      <w:r w:rsidR="00854EDD">
        <w:rPr>
          <w:rFonts w:eastAsia="Yu Mincho" w:hint="eastAsia"/>
          <w:lang w:eastAsia="ja-JP"/>
        </w:rPr>
        <w:t xml:space="preserve">The most effective </w:t>
      </w:r>
      <w:r w:rsidR="00854EDD">
        <w:rPr>
          <w:rFonts w:eastAsia="Yu Mincho"/>
          <w:lang w:eastAsia="ja-JP"/>
        </w:rPr>
        <w:t>management</w:t>
      </w:r>
      <w:r w:rsidR="00854EDD">
        <w:rPr>
          <w:rFonts w:eastAsia="Yu Mincho" w:hint="eastAsia"/>
          <w:lang w:eastAsia="ja-JP"/>
        </w:rPr>
        <w:t xml:space="preserve"> structure for any </w:t>
      </w:r>
      <w:r w:rsidR="00F4341A">
        <w:rPr>
          <w:rFonts w:eastAsia="Yu Mincho" w:hint="eastAsia"/>
          <w:lang w:eastAsia="ja-JP"/>
        </w:rPr>
        <w:t xml:space="preserve">joint project </w:t>
      </w:r>
      <w:r w:rsidR="00854EDD">
        <w:rPr>
          <w:rFonts w:eastAsia="Yu Mincho" w:hint="eastAsia"/>
          <w:lang w:eastAsia="ja-JP"/>
        </w:rPr>
        <w:t>evaluation would depend largely on the design, scope and complexity of the project</w:t>
      </w:r>
      <w:r w:rsidR="00343B29">
        <w:rPr>
          <w:rFonts w:eastAsia="Yu Mincho" w:hint="eastAsia"/>
          <w:lang w:eastAsia="ja-JP"/>
        </w:rPr>
        <w:t xml:space="preserve">, and the number of entities involved, since reaching a collective decision among a large number of entities at each stage of the evaluation could be difficult and time-consuming. </w:t>
      </w:r>
      <w:r w:rsidR="003A49A7">
        <w:rPr>
          <w:rFonts w:eastAsia="Yu Mincho" w:hint="eastAsia"/>
          <w:lang w:eastAsia="ja-JP"/>
        </w:rPr>
        <w:t>The evaluation units of the lead entity and all the other jointly impleme</w:t>
      </w:r>
      <w:r w:rsidR="00C312A4">
        <w:rPr>
          <w:rFonts w:eastAsia="Yu Mincho" w:hint="eastAsia"/>
          <w:lang w:eastAsia="ja-JP"/>
        </w:rPr>
        <w:t>nting entities should decide on the optimal management structure for each joint project evaluation.</w:t>
      </w:r>
      <w:r w:rsidR="00792D01">
        <w:rPr>
          <w:rFonts w:eastAsia="Yu Mincho" w:hint="eastAsia"/>
          <w:lang w:eastAsia="ja-JP"/>
        </w:rPr>
        <w:t xml:space="preserve"> F</w:t>
      </w:r>
      <w:r w:rsidR="00792D01">
        <w:rPr>
          <w:rFonts w:eastAsia="Yu Mincho"/>
          <w:lang w:eastAsia="ja-JP"/>
        </w:rPr>
        <w:t>o</w:t>
      </w:r>
      <w:r w:rsidR="00792D01">
        <w:rPr>
          <w:rFonts w:eastAsia="Yu Mincho" w:hint="eastAsia"/>
          <w:lang w:eastAsia="ja-JP"/>
        </w:rPr>
        <w:t xml:space="preserve">r further </w:t>
      </w:r>
      <w:r w:rsidR="00C75D18">
        <w:rPr>
          <w:rFonts w:eastAsia="Yu Mincho" w:hint="eastAsia"/>
          <w:lang w:eastAsia="ja-JP"/>
        </w:rPr>
        <w:t xml:space="preserve">guidance </w:t>
      </w:r>
      <w:r w:rsidR="006252F5">
        <w:rPr>
          <w:rFonts w:eastAsia="Yu Mincho" w:hint="eastAsia"/>
          <w:lang w:eastAsia="ja-JP"/>
        </w:rPr>
        <w:t xml:space="preserve">related to the management of the evaluation of a joint project, see </w:t>
      </w:r>
      <w:r w:rsidR="00F527B6">
        <w:rPr>
          <w:rFonts w:eastAsia="Yu Mincho" w:hint="eastAsia"/>
          <w:lang w:eastAsia="ja-JP"/>
        </w:rPr>
        <w:t xml:space="preserve">sub-section </w:t>
      </w:r>
      <w:r w:rsidR="005319D6">
        <w:rPr>
          <w:rFonts w:eastAsia="Yu Mincho"/>
          <w:lang w:eastAsia="ja-JP"/>
        </w:rPr>
        <w:t>C</w:t>
      </w:r>
      <w:r w:rsidR="00F527B6">
        <w:rPr>
          <w:rFonts w:eastAsia="Yu Mincho" w:hint="eastAsia"/>
          <w:lang w:eastAsia="ja-JP"/>
        </w:rPr>
        <w:t xml:space="preserve"> </w:t>
      </w:r>
      <w:r w:rsidR="00F527B6">
        <w:rPr>
          <w:rFonts w:eastAsia="Yu Mincho"/>
          <w:lang w:eastAsia="ja-JP"/>
        </w:rPr>
        <w:t>“</w:t>
      </w:r>
      <w:r w:rsidR="00F527B6">
        <w:rPr>
          <w:rFonts w:eastAsia="Yu Mincho" w:hint="eastAsia"/>
          <w:lang w:eastAsia="ja-JP"/>
        </w:rPr>
        <w:t>Arrangements of the management of and support to the evaluation</w:t>
      </w:r>
      <w:r w:rsidR="00F527B6">
        <w:rPr>
          <w:rFonts w:eastAsia="Yu Mincho"/>
          <w:lang w:eastAsia="ja-JP"/>
        </w:rPr>
        <w:t>”</w:t>
      </w:r>
      <w:r w:rsidR="00F527B6">
        <w:rPr>
          <w:rFonts w:eastAsia="Yu Mincho" w:hint="eastAsia"/>
          <w:lang w:eastAsia="ja-JP"/>
        </w:rPr>
        <w:t xml:space="preserve"> </w:t>
      </w:r>
      <w:r w:rsidR="00E15AAB">
        <w:rPr>
          <w:rFonts w:eastAsia="Yu Mincho" w:hint="eastAsia"/>
          <w:lang w:eastAsia="ja-JP"/>
        </w:rPr>
        <w:t xml:space="preserve">under </w:t>
      </w:r>
      <w:r w:rsidR="00C75D18">
        <w:rPr>
          <w:rFonts w:eastAsia="Yu Mincho" w:hint="eastAsia"/>
          <w:lang w:eastAsia="ja-JP"/>
        </w:rPr>
        <w:t>S</w:t>
      </w:r>
      <w:r w:rsidR="00C75D18">
        <w:t xml:space="preserve">ection 2.2 “Development of a detailed tentative evaluation plan” of the </w:t>
      </w:r>
      <w:hyperlink r:id="rId14" w:history="1">
        <w:r w:rsidR="00C75D18" w:rsidRPr="00A33798">
          <w:rPr>
            <w:rStyle w:val="Hyperlink"/>
          </w:rPr>
          <w:t>DA guidance note on terminal evaluation of joint projects</w:t>
        </w:r>
      </w:hyperlink>
      <w:r w:rsidR="00C75D18">
        <w:t>.</w:t>
      </w:r>
    </w:p>
    <w:p w14:paraId="6E530F79" w14:textId="24236F85" w:rsidR="00EE28C6" w:rsidRPr="00F2251C" w:rsidRDefault="00E95374" w:rsidP="009B3260">
      <w:pPr>
        <w:pBdr>
          <w:bottom w:val="single" w:sz="12" w:space="1" w:color="0070C0"/>
        </w:pBdr>
        <w:spacing w:before="240"/>
        <w:jc w:val="both"/>
        <w:rPr>
          <w:b/>
          <w:bCs/>
          <w:sz w:val="24"/>
          <w:szCs w:val="24"/>
        </w:rPr>
      </w:pPr>
      <w:r>
        <w:rPr>
          <w:b/>
          <w:bCs/>
          <w:sz w:val="24"/>
          <w:szCs w:val="24"/>
        </w:rPr>
        <w:t>3</w:t>
      </w:r>
      <w:r w:rsidR="007432C5">
        <w:rPr>
          <w:b/>
          <w:bCs/>
          <w:sz w:val="24"/>
          <w:szCs w:val="24"/>
        </w:rPr>
        <w:t xml:space="preserve">.2 </w:t>
      </w:r>
      <w:r w:rsidR="007F2164">
        <w:rPr>
          <w:b/>
          <w:bCs/>
          <w:sz w:val="24"/>
          <w:szCs w:val="24"/>
        </w:rPr>
        <w:t>E</w:t>
      </w:r>
      <w:r w:rsidR="007432C5">
        <w:rPr>
          <w:b/>
          <w:bCs/>
          <w:sz w:val="24"/>
          <w:szCs w:val="24"/>
        </w:rPr>
        <w:t>ngagement</w:t>
      </w:r>
      <w:r w:rsidR="009E4F99">
        <w:rPr>
          <w:b/>
          <w:bCs/>
          <w:sz w:val="24"/>
          <w:szCs w:val="24"/>
        </w:rPr>
        <w:t xml:space="preserve"> </w:t>
      </w:r>
      <w:r w:rsidR="00436463">
        <w:rPr>
          <w:b/>
          <w:bCs/>
          <w:sz w:val="24"/>
          <w:szCs w:val="24"/>
        </w:rPr>
        <w:t>of the project manager/team</w:t>
      </w:r>
      <w:r w:rsidR="007432C5">
        <w:rPr>
          <w:b/>
          <w:bCs/>
          <w:sz w:val="24"/>
          <w:szCs w:val="24"/>
        </w:rPr>
        <w:t xml:space="preserve"> and c</w:t>
      </w:r>
      <w:r w:rsidR="00EE28C6" w:rsidRPr="00F2251C">
        <w:rPr>
          <w:b/>
          <w:bCs/>
          <w:sz w:val="24"/>
          <w:szCs w:val="24"/>
        </w:rPr>
        <w:t xml:space="preserve">ollection of project documentation </w:t>
      </w:r>
    </w:p>
    <w:p w14:paraId="627F82F4" w14:textId="2A3F1EAC" w:rsidR="00DB503C" w:rsidRDefault="00BA7AF0" w:rsidP="009B3260">
      <w:pPr>
        <w:widowControl w:val="0"/>
        <w:jc w:val="both"/>
      </w:pPr>
      <w:r>
        <w:t xml:space="preserve">Timely engagement of the project manager/team in the preparation for the evaluation is essential to ensuring </w:t>
      </w:r>
      <w:r>
        <w:lastRenderedPageBreak/>
        <w:t xml:space="preserve">that required project documentation is made available to the evaluators in a timely manner. With a view to minimizing the burden on the project manager/team during the project closure phase and mitigating risks associated with staff moves, </w:t>
      </w:r>
      <w:r w:rsidRPr="00E762D8">
        <w:rPr>
          <w:b/>
          <w:bCs/>
          <w:color w:val="1F4E79" w:themeColor="accent5" w:themeShade="80"/>
        </w:rPr>
        <w:t xml:space="preserve">it is strongly encouraged that the preliminary list of documentation required for the evaluation be shared with the project manager/team </w:t>
      </w:r>
      <w:r>
        <w:rPr>
          <w:b/>
          <w:bCs/>
          <w:color w:val="1F4E79" w:themeColor="accent5" w:themeShade="80"/>
        </w:rPr>
        <w:t>3-6</w:t>
      </w:r>
      <w:r w:rsidRPr="00E762D8">
        <w:rPr>
          <w:b/>
          <w:bCs/>
          <w:color w:val="1F4E79" w:themeColor="accent5" w:themeShade="80"/>
        </w:rPr>
        <w:t xml:space="preserve"> months prior to the project completion date</w:t>
      </w:r>
      <w:r>
        <w:t xml:space="preserve">. The typical </w:t>
      </w:r>
      <w:r>
        <w:rPr>
          <w:rFonts w:eastAsia="Yu Mincho" w:hint="eastAsia"/>
          <w:lang w:eastAsia="ja-JP"/>
        </w:rPr>
        <w:t>desk review material</w:t>
      </w:r>
      <w:r>
        <w:t xml:space="preserve"> that should be made available to the evaluators for a DA project evaluation is </w:t>
      </w:r>
      <w:r w:rsidRPr="0004752B">
        <w:t>presented in Annex 2.</w:t>
      </w:r>
      <w:r>
        <w:t xml:space="preserve"> </w:t>
      </w:r>
      <w:r w:rsidR="006A681D">
        <w:t>The final versions of the concept notes</w:t>
      </w:r>
      <w:r w:rsidR="00C35F7B">
        <w:t>,</w:t>
      </w:r>
      <w:r w:rsidR="006A681D">
        <w:t xml:space="preserve"> project document</w:t>
      </w:r>
      <w:r w:rsidR="00C35F7B">
        <w:t>s</w:t>
      </w:r>
      <w:r w:rsidR="006A681D">
        <w:t xml:space="preserve"> and </w:t>
      </w:r>
      <w:r w:rsidR="00C35F7B">
        <w:t xml:space="preserve">annual progress </w:t>
      </w:r>
      <w:r w:rsidR="006A681D">
        <w:t xml:space="preserve">reports </w:t>
      </w:r>
      <w:r w:rsidR="00C35F7B">
        <w:t>for the 14</w:t>
      </w:r>
      <w:r w:rsidR="00C35F7B" w:rsidRPr="00C35F7B">
        <w:rPr>
          <w:vertAlign w:val="superscript"/>
        </w:rPr>
        <w:t>th</w:t>
      </w:r>
      <w:r w:rsidR="00C35F7B">
        <w:t xml:space="preserve"> tranche </w:t>
      </w:r>
      <w:r w:rsidR="00A2405F">
        <w:t xml:space="preserve">projects </w:t>
      </w:r>
      <w:r w:rsidR="00C35F7B">
        <w:t xml:space="preserve">are also available </w:t>
      </w:r>
      <w:r w:rsidR="00A2405F">
        <w:t xml:space="preserve">in the </w:t>
      </w:r>
      <w:hyperlink r:id="rId15" w:history="1">
        <w:r w:rsidR="00A2405F" w:rsidRPr="00030CF1">
          <w:rPr>
            <w:rStyle w:val="Hyperlink"/>
          </w:rPr>
          <w:t>T14 folder</w:t>
        </w:r>
      </w:hyperlink>
      <w:r w:rsidR="009904DE">
        <w:t xml:space="preserve"> </w:t>
      </w:r>
      <w:r w:rsidR="00921270">
        <w:t xml:space="preserve">in the </w:t>
      </w:r>
      <w:hyperlink r:id="rId16" w:history="1">
        <w:r w:rsidR="00921270" w:rsidRPr="00C21BA9">
          <w:rPr>
            <w:rStyle w:val="Hyperlink"/>
          </w:rPr>
          <w:t>Document Repository</w:t>
        </w:r>
      </w:hyperlink>
      <w:r w:rsidR="00921270">
        <w:t xml:space="preserve"> on the </w:t>
      </w:r>
      <w:hyperlink r:id="rId17" w:history="1">
        <w:r w:rsidR="00921270" w:rsidRPr="00684C98">
          <w:rPr>
            <w:rStyle w:val="Hyperlink"/>
          </w:rPr>
          <w:t>DA SharePoint site</w:t>
        </w:r>
      </w:hyperlink>
      <w:r w:rsidR="00921270">
        <w:t>.</w:t>
      </w:r>
      <w:r w:rsidR="000E36C9">
        <w:rPr>
          <w:rStyle w:val="FootnoteReference"/>
        </w:rPr>
        <w:footnoteReference w:id="2"/>
      </w:r>
      <w:r w:rsidR="00921270">
        <w:t xml:space="preserve"> </w:t>
      </w:r>
    </w:p>
    <w:p w14:paraId="7755B095" w14:textId="0EA1FE5E" w:rsidR="00A83D1D" w:rsidRPr="00DB503C" w:rsidRDefault="00BA7AF0" w:rsidP="0023351F">
      <w:pPr>
        <w:spacing w:after="0"/>
        <w:jc w:val="both"/>
      </w:pPr>
      <w:r w:rsidRPr="00046E96">
        <w:rPr>
          <w:b/>
          <w:bCs/>
          <w:color w:val="1F4E79" w:themeColor="accent5" w:themeShade="80"/>
        </w:rPr>
        <w:t>The project manager/team should be fully engaged in the evaluation process, including in finalizing the scope of the evaluation, identifying and facilitating the engagement of the project’s key stakeholders, validating the evaluation findings and developing recommendations that are relevant to the purpose of the evaluation and the work of the implementing entity(ies), supported by evidence</w:t>
      </w:r>
      <w:r w:rsidRPr="00046E96">
        <w:rPr>
          <w:rFonts w:eastAsia="Yu Mincho" w:hint="eastAsia"/>
          <w:b/>
          <w:bCs/>
          <w:color w:val="1F4E79" w:themeColor="accent5" w:themeShade="80"/>
          <w:lang w:eastAsia="ja-JP"/>
        </w:rPr>
        <w:t>,</w:t>
      </w:r>
      <w:r w:rsidRPr="00046E96">
        <w:rPr>
          <w:b/>
          <w:bCs/>
          <w:color w:val="1F4E79" w:themeColor="accent5" w:themeShade="80"/>
        </w:rPr>
        <w:t xml:space="preserve"> and actionable.</w:t>
      </w:r>
      <w:r w:rsidR="009A2BA9" w:rsidRPr="00046E96">
        <w:rPr>
          <w:b/>
          <w:bCs/>
          <w:color w:val="1F4E79" w:themeColor="accent5" w:themeShade="80"/>
        </w:rPr>
        <w:t xml:space="preserve"> </w:t>
      </w:r>
      <w:r w:rsidR="00626962">
        <w:t xml:space="preserve">For an evaluation of a joint project, </w:t>
      </w:r>
      <w:r w:rsidR="00381726">
        <w:rPr>
          <w:rFonts w:eastAsia="Yu Mincho" w:hint="eastAsia"/>
          <w:lang w:eastAsia="ja-JP"/>
        </w:rPr>
        <w:t xml:space="preserve">regardless of the </w:t>
      </w:r>
      <w:r w:rsidR="00624052">
        <w:rPr>
          <w:rFonts w:eastAsia="Yu Mincho" w:hint="eastAsia"/>
          <w:lang w:eastAsia="ja-JP"/>
        </w:rPr>
        <w:t xml:space="preserve">evaluation management structure adopted, </w:t>
      </w:r>
      <w:r w:rsidR="00626962">
        <w:t>the evaluation unit of each participating entity should ensure that the project focal points and other relevant stakeholders within the entity are provided an opportunity to validate the evaluation findings and participate in the development of the recommendations they will be responsible for implementing</w:t>
      </w:r>
      <w:r w:rsidR="00626962" w:rsidRPr="0019287F">
        <w:t>.</w:t>
      </w:r>
    </w:p>
    <w:p w14:paraId="7D402589" w14:textId="2CAA4821" w:rsidR="00230D06" w:rsidRDefault="00E95374" w:rsidP="00440420">
      <w:pPr>
        <w:pBdr>
          <w:bottom w:val="single" w:sz="12" w:space="1" w:color="0070C0"/>
        </w:pBdr>
        <w:spacing w:before="240"/>
        <w:jc w:val="both"/>
        <w:rPr>
          <w:b/>
          <w:bCs/>
          <w:sz w:val="24"/>
          <w:szCs w:val="24"/>
        </w:rPr>
      </w:pPr>
      <w:r>
        <w:rPr>
          <w:b/>
          <w:bCs/>
          <w:sz w:val="24"/>
          <w:szCs w:val="24"/>
        </w:rPr>
        <w:t>3</w:t>
      </w:r>
      <w:r w:rsidR="00D77597">
        <w:rPr>
          <w:b/>
          <w:bCs/>
          <w:sz w:val="24"/>
          <w:szCs w:val="24"/>
        </w:rPr>
        <w:t>.</w:t>
      </w:r>
      <w:r w:rsidR="00A36443">
        <w:rPr>
          <w:b/>
          <w:bCs/>
          <w:sz w:val="24"/>
          <w:szCs w:val="24"/>
        </w:rPr>
        <w:t>3</w:t>
      </w:r>
      <w:r w:rsidR="00D77597">
        <w:rPr>
          <w:b/>
          <w:bCs/>
          <w:sz w:val="24"/>
          <w:szCs w:val="24"/>
        </w:rPr>
        <w:t xml:space="preserve"> </w:t>
      </w:r>
      <w:r w:rsidR="004455CD">
        <w:rPr>
          <w:b/>
          <w:bCs/>
          <w:sz w:val="24"/>
          <w:szCs w:val="24"/>
        </w:rPr>
        <w:t xml:space="preserve">Development of evaluation </w:t>
      </w:r>
      <w:r w:rsidR="00B60546">
        <w:rPr>
          <w:b/>
          <w:bCs/>
          <w:sz w:val="24"/>
          <w:szCs w:val="24"/>
        </w:rPr>
        <w:t>terms of reference (</w:t>
      </w:r>
      <w:r w:rsidR="004455CD">
        <w:rPr>
          <w:b/>
          <w:bCs/>
          <w:sz w:val="24"/>
          <w:szCs w:val="24"/>
        </w:rPr>
        <w:t>TOR</w:t>
      </w:r>
      <w:r w:rsidR="00B60546">
        <w:rPr>
          <w:b/>
          <w:bCs/>
          <w:sz w:val="24"/>
          <w:szCs w:val="24"/>
        </w:rPr>
        <w:t>)</w:t>
      </w:r>
    </w:p>
    <w:p w14:paraId="1354C8D6" w14:textId="42C8A405" w:rsidR="00B848D1" w:rsidRDefault="001D18EB" w:rsidP="004455CD">
      <w:pPr>
        <w:spacing w:after="120"/>
        <w:jc w:val="both"/>
        <w:rPr>
          <w:color w:val="1F4E79" w:themeColor="accent5" w:themeShade="80"/>
        </w:rPr>
      </w:pPr>
      <w:r>
        <w:t>The evaluation manager is responsible for developing e</w:t>
      </w:r>
      <w:r w:rsidR="001462ED" w:rsidRPr="001462ED">
        <w:t xml:space="preserve">valuation TOR </w:t>
      </w:r>
      <w:r w:rsidR="00293AF6">
        <w:t xml:space="preserve">based on a review of project documentation </w:t>
      </w:r>
      <w:r w:rsidR="00314852">
        <w:t>and</w:t>
      </w:r>
      <w:r w:rsidR="00D65A25">
        <w:t xml:space="preserve"> </w:t>
      </w:r>
      <w:r w:rsidR="00314852">
        <w:t>consultations with the project manager/team and other key stakeholders.</w:t>
      </w:r>
      <w:r w:rsidR="001462ED" w:rsidRPr="001462ED">
        <w:rPr>
          <w:b/>
          <w:bCs/>
        </w:rPr>
        <w:t xml:space="preserve"> </w:t>
      </w:r>
      <w:r w:rsidR="00BF6A87" w:rsidRPr="009F180B">
        <w:rPr>
          <w:b/>
          <w:bCs/>
          <w:color w:val="1F4E79" w:themeColor="accent5" w:themeShade="80"/>
        </w:rPr>
        <w:t xml:space="preserve">The development of the </w:t>
      </w:r>
      <w:r w:rsidR="00B60546" w:rsidRPr="009F180B">
        <w:rPr>
          <w:b/>
          <w:bCs/>
          <w:color w:val="1F4E79" w:themeColor="accent5" w:themeShade="80"/>
        </w:rPr>
        <w:t xml:space="preserve">evaluation TOR should commence </w:t>
      </w:r>
      <w:r w:rsidR="002C117C" w:rsidRPr="009F180B">
        <w:rPr>
          <w:b/>
          <w:bCs/>
          <w:color w:val="1F4E79" w:themeColor="accent5" w:themeShade="80"/>
        </w:rPr>
        <w:t>3-6 months (</w:t>
      </w:r>
      <w:r w:rsidR="00DC59EF" w:rsidRPr="009F180B">
        <w:rPr>
          <w:b/>
          <w:bCs/>
          <w:color w:val="1F4E79" w:themeColor="accent5" w:themeShade="80"/>
        </w:rPr>
        <w:t>at least 6</w:t>
      </w:r>
      <w:r w:rsidR="002C117C" w:rsidRPr="009F180B">
        <w:rPr>
          <w:b/>
          <w:bCs/>
          <w:color w:val="1F4E79" w:themeColor="accent5" w:themeShade="80"/>
        </w:rPr>
        <w:t xml:space="preserve"> months for a joint project) ahead of the project completion, in order to have sufficient time to solicit inputs from all key stakeholders</w:t>
      </w:r>
      <w:r w:rsidR="007C029F" w:rsidRPr="009F180B">
        <w:rPr>
          <w:b/>
          <w:bCs/>
          <w:color w:val="1F4E79" w:themeColor="accent5" w:themeShade="80"/>
        </w:rPr>
        <w:t>.</w:t>
      </w:r>
      <w:r w:rsidR="007C029F" w:rsidRPr="009F180B">
        <w:rPr>
          <w:color w:val="1F4E79" w:themeColor="accent5" w:themeShade="80"/>
        </w:rPr>
        <w:t xml:space="preserve"> </w:t>
      </w:r>
    </w:p>
    <w:p w14:paraId="060270CF" w14:textId="51387AFA" w:rsidR="001A7C5E" w:rsidRDefault="00E54FBF" w:rsidP="004455CD">
      <w:pPr>
        <w:spacing w:after="120"/>
        <w:jc w:val="both"/>
      </w:pPr>
      <w:r>
        <w:t xml:space="preserve">It is recommended that </w:t>
      </w:r>
      <w:r w:rsidR="00F5112D">
        <w:t>TOR for a DA project</w:t>
      </w:r>
      <w:r w:rsidR="00B46F70">
        <w:t xml:space="preserve"> evaluation</w:t>
      </w:r>
      <w:r w:rsidR="00F5112D">
        <w:t xml:space="preserve"> include the following elements</w:t>
      </w:r>
      <w:r w:rsidR="00A52765">
        <w:t>:</w:t>
      </w:r>
    </w:p>
    <w:p w14:paraId="7BDB97E3" w14:textId="163FCC37" w:rsidR="00A52765" w:rsidRDefault="008D3F4F" w:rsidP="00A52765">
      <w:pPr>
        <w:pStyle w:val="ListParagraph"/>
        <w:numPr>
          <w:ilvl w:val="0"/>
          <w:numId w:val="16"/>
        </w:numPr>
        <w:spacing w:after="120"/>
        <w:jc w:val="both"/>
      </w:pPr>
      <w:r>
        <w:t>e</w:t>
      </w:r>
      <w:r w:rsidR="00A52765">
        <w:t>valuation purpose</w:t>
      </w:r>
    </w:p>
    <w:p w14:paraId="05525A06" w14:textId="194165C3" w:rsidR="00A52765" w:rsidRDefault="008D3F4F" w:rsidP="00A52765">
      <w:pPr>
        <w:pStyle w:val="ListParagraph"/>
        <w:numPr>
          <w:ilvl w:val="0"/>
          <w:numId w:val="16"/>
        </w:numPr>
        <w:spacing w:after="120"/>
        <w:jc w:val="both"/>
      </w:pPr>
      <w:r>
        <w:t>context and description of the project</w:t>
      </w:r>
    </w:p>
    <w:p w14:paraId="29C37869" w14:textId="03AF8CC8" w:rsidR="008D3F4F" w:rsidRDefault="003A3C5B" w:rsidP="00A52765">
      <w:pPr>
        <w:pStyle w:val="ListParagraph"/>
        <w:numPr>
          <w:ilvl w:val="0"/>
          <w:numId w:val="16"/>
        </w:numPr>
        <w:spacing w:after="120"/>
        <w:jc w:val="both"/>
      </w:pPr>
      <w:r>
        <w:t>evaluation objectives and scope</w:t>
      </w:r>
    </w:p>
    <w:p w14:paraId="41BB987D" w14:textId="0A55109F" w:rsidR="003A3C5B" w:rsidRDefault="003A3C5B" w:rsidP="00A52765">
      <w:pPr>
        <w:pStyle w:val="ListParagraph"/>
        <w:numPr>
          <w:ilvl w:val="0"/>
          <w:numId w:val="16"/>
        </w:numPr>
        <w:spacing w:after="120"/>
        <w:jc w:val="both"/>
      </w:pPr>
      <w:r>
        <w:t>evaluation criteria and tentative questions</w:t>
      </w:r>
    </w:p>
    <w:p w14:paraId="3C57EF54" w14:textId="58DF69C3" w:rsidR="003A3C5B" w:rsidRDefault="003A3C5B" w:rsidP="00A52765">
      <w:pPr>
        <w:pStyle w:val="ListParagraph"/>
        <w:numPr>
          <w:ilvl w:val="0"/>
          <w:numId w:val="16"/>
        </w:numPr>
        <w:spacing w:after="120"/>
        <w:jc w:val="both"/>
      </w:pPr>
      <w:r>
        <w:t>evaluation methodology, including the availability of monitoring data to support the evaluation</w:t>
      </w:r>
    </w:p>
    <w:p w14:paraId="481DD378" w14:textId="3EB7CC64" w:rsidR="003A3C5B" w:rsidRDefault="003A3C5B" w:rsidP="00A52765">
      <w:pPr>
        <w:pStyle w:val="ListParagraph"/>
        <w:numPr>
          <w:ilvl w:val="0"/>
          <w:numId w:val="16"/>
        </w:numPr>
        <w:spacing w:after="120"/>
        <w:jc w:val="both"/>
      </w:pPr>
      <w:r>
        <w:t>list of key stakeholders to be engaged in the evaluation</w:t>
      </w:r>
    </w:p>
    <w:p w14:paraId="39273592" w14:textId="468D0251" w:rsidR="003A3C5B" w:rsidRDefault="003A3C5B" w:rsidP="00A52765">
      <w:pPr>
        <w:pStyle w:val="ListParagraph"/>
        <w:numPr>
          <w:ilvl w:val="0"/>
          <w:numId w:val="16"/>
        </w:numPr>
        <w:spacing w:after="120"/>
        <w:jc w:val="both"/>
      </w:pPr>
      <w:r>
        <w:t>organization of evaluation, including evaluation management, roles and responsibilities, workplan (key stages/steps and timeline</w:t>
      </w:r>
      <w:r w:rsidR="00332D51">
        <w:rPr>
          <w:rFonts w:eastAsia="Yu Mincho" w:hint="eastAsia"/>
          <w:lang w:eastAsia="ja-JP"/>
        </w:rPr>
        <w:t>s</w:t>
      </w:r>
      <w:r>
        <w:t>), and deliverables</w:t>
      </w:r>
    </w:p>
    <w:p w14:paraId="49E1A16A" w14:textId="1C7B5887" w:rsidR="003A3C5B" w:rsidRDefault="003A3C5B" w:rsidP="00A52765">
      <w:pPr>
        <w:pStyle w:val="ListParagraph"/>
        <w:numPr>
          <w:ilvl w:val="0"/>
          <w:numId w:val="16"/>
        </w:numPr>
        <w:spacing w:after="120"/>
        <w:jc w:val="both"/>
      </w:pPr>
      <w:r>
        <w:t>dissemination strategy</w:t>
      </w:r>
    </w:p>
    <w:p w14:paraId="6E01D093" w14:textId="0CDAC44C" w:rsidR="003A3C5B" w:rsidRDefault="003A3C5B" w:rsidP="00A52765">
      <w:pPr>
        <w:pStyle w:val="ListParagraph"/>
        <w:numPr>
          <w:ilvl w:val="0"/>
          <w:numId w:val="16"/>
        </w:numPr>
        <w:spacing w:after="120"/>
        <w:jc w:val="both"/>
      </w:pPr>
      <w:r>
        <w:t xml:space="preserve">evaluation budget </w:t>
      </w:r>
    </w:p>
    <w:p w14:paraId="59403F00" w14:textId="4ECBF1FE" w:rsidR="00060FDC" w:rsidRDefault="00BA40E0" w:rsidP="00A52765">
      <w:pPr>
        <w:pStyle w:val="ListParagraph"/>
        <w:numPr>
          <w:ilvl w:val="0"/>
          <w:numId w:val="16"/>
        </w:numPr>
        <w:spacing w:after="120"/>
        <w:jc w:val="both"/>
      </w:pPr>
      <w:r>
        <w:t>required qualifications for the evaluator or evaluation team</w:t>
      </w:r>
    </w:p>
    <w:p w14:paraId="42DBD2E4" w14:textId="77777777" w:rsidR="007D7B0F" w:rsidRDefault="007D7B0F" w:rsidP="00F3554B">
      <w:pPr>
        <w:spacing w:before="240"/>
        <w:jc w:val="both"/>
      </w:pPr>
      <w:r>
        <w:lastRenderedPageBreak/>
        <w:t>Human rights and gender equality should be integrated into all stages of the evaluation, upholding the principle of ‘no-one left behind’.</w:t>
      </w:r>
      <w:r w:rsidRPr="002F2450">
        <w:rPr>
          <w:rStyle w:val="FootnoteReference"/>
        </w:rPr>
        <w:footnoteReference w:id="3"/>
      </w:r>
      <w:r>
        <w:t xml:space="preserve"> In addition, disability perspectives should also be integrated into the evaluation process to the extent possible.</w:t>
      </w:r>
      <w:r w:rsidRPr="002F2450">
        <w:rPr>
          <w:rStyle w:val="FootnoteReference"/>
        </w:rPr>
        <w:footnoteReference w:id="4"/>
      </w:r>
    </w:p>
    <w:p w14:paraId="13CDD3F4" w14:textId="2D8B5F9D" w:rsidR="00E23F2F" w:rsidRDefault="00A35281" w:rsidP="004455CD">
      <w:pPr>
        <w:spacing w:after="120"/>
        <w:jc w:val="both"/>
      </w:pPr>
      <w:r>
        <w:rPr>
          <w:rFonts w:eastAsia="Yu Mincho" w:hint="eastAsia"/>
          <w:lang w:eastAsia="ja-JP"/>
        </w:rPr>
        <w:t>G</w:t>
      </w:r>
      <w:r w:rsidR="00182EB2">
        <w:t xml:space="preserve">uidance </w:t>
      </w:r>
      <w:r w:rsidR="00867CEF">
        <w:t>related to specific</w:t>
      </w:r>
      <w:r w:rsidR="00182EB2">
        <w:t xml:space="preserve"> element</w:t>
      </w:r>
      <w:r w:rsidR="00867CEF">
        <w:t>s</w:t>
      </w:r>
      <w:r w:rsidR="00182EB2">
        <w:t xml:space="preserve"> of </w:t>
      </w:r>
      <w:r w:rsidR="00B53485">
        <w:t xml:space="preserve">TOR for a DA project evaluation </w:t>
      </w:r>
      <w:r>
        <w:rPr>
          <w:rFonts w:eastAsia="Yu Mincho" w:hint="eastAsia"/>
          <w:lang w:eastAsia="ja-JP"/>
        </w:rPr>
        <w:t>is</w:t>
      </w:r>
      <w:r w:rsidR="00B53485">
        <w:t xml:space="preserve"> presented below.</w:t>
      </w:r>
      <w:r w:rsidR="00CE6745">
        <w:t xml:space="preserve"> For </w:t>
      </w:r>
      <w:r w:rsidR="005773B4">
        <w:t xml:space="preserve">the evaluation of </w:t>
      </w:r>
      <w:r w:rsidR="00DC5A42">
        <w:t xml:space="preserve">a joint project, see </w:t>
      </w:r>
      <w:r w:rsidR="00CF2AD1">
        <w:t xml:space="preserve">additional guidance in </w:t>
      </w:r>
      <w:r w:rsidR="00FF4899">
        <w:rPr>
          <w:rFonts w:eastAsia="Yu Mincho" w:hint="eastAsia"/>
          <w:lang w:eastAsia="ja-JP"/>
        </w:rPr>
        <w:t>S</w:t>
      </w:r>
      <w:r w:rsidR="00E23F2F">
        <w:t xml:space="preserve">ection 2.2 “Development of a detailed tentative evaluation plan” and </w:t>
      </w:r>
      <w:r w:rsidR="00FF4899">
        <w:rPr>
          <w:rFonts w:eastAsia="Yu Mincho" w:hint="eastAsia"/>
          <w:lang w:eastAsia="ja-JP"/>
        </w:rPr>
        <w:t>S</w:t>
      </w:r>
      <w:r w:rsidR="00826A3F">
        <w:t>ection 3.1 “Development of evaluation TOR”</w:t>
      </w:r>
      <w:r w:rsidR="00E23F2F">
        <w:t xml:space="preserve"> of the </w:t>
      </w:r>
      <w:hyperlink r:id="rId18" w:history="1">
        <w:r w:rsidR="00E23F2F" w:rsidRPr="00A33798">
          <w:rPr>
            <w:rStyle w:val="Hyperlink"/>
          </w:rPr>
          <w:t>DA guidance note on terminal evaluation of joint projects</w:t>
        </w:r>
      </w:hyperlink>
      <w:r w:rsidR="00E23F2F">
        <w:t>.</w:t>
      </w:r>
      <w:r w:rsidR="006879EF">
        <w:t xml:space="preserve"> </w:t>
      </w:r>
      <w:r w:rsidR="00CF2AD1">
        <w:t xml:space="preserve"> </w:t>
      </w:r>
    </w:p>
    <w:p w14:paraId="06BF2151" w14:textId="0383967F" w:rsidR="00B53485" w:rsidRPr="00D83FB2" w:rsidRDefault="00437CDA" w:rsidP="000656FC">
      <w:pPr>
        <w:spacing w:before="240" w:after="120"/>
        <w:jc w:val="both"/>
        <w:rPr>
          <w:b/>
          <w:bCs/>
        </w:rPr>
      </w:pPr>
      <w:r w:rsidRPr="00D83FB2">
        <w:rPr>
          <w:b/>
          <w:bCs/>
        </w:rPr>
        <w:t>Evaluation purpose</w:t>
      </w:r>
    </w:p>
    <w:p w14:paraId="0A84C24B" w14:textId="26A2E58A" w:rsidR="00F749CD" w:rsidRDefault="002F676C" w:rsidP="00867CEF">
      <w:pPr>
        <w:spacing w:after="120"/>
        <w:jc w:val="both"/>
      </w:pPr>
      <w:r>
        <w:rPr>
          <w:rFonts w:eastAsia="Yu Mincho" w:hint="eastAsia"/>
          <w:lang w:eastAsia="ja-JP"/>
        </w:rPr>
        <w:t>In accordance with t</w:t>
      </w:r>
      <w:r>
        <w:t xml:space="preserve">he </w:t>
      </w:r>
      <w:hyperlink r:id="rId19" w:history="1">
        <w:r w:rsidRPr="0077232A">
          <w:rPr>
            <w:rStyle w:val="Hyperlink"/>
          </w:rPr>
          <w:t>DA Evaluation Framework</w:t>
        </w:r>
      </w:hyperlink>
      <w:r>
        <w:t xml:space="preserve"> and the </w:t>
      </w:r>
      <w:hyperlink r:id="rId20" w:history="1">
        <w:r w:rsidRPr="00F4553A">
          <w:rPr>
            <w:rStyle w:val="Hyperlink"/>
          </w:rPr>
          <w:t>DA Project Evaluation Guidelines</w:t>
        </w:r>
      </w:hyperlink>
      <w:r>
        <w:t xml:space="preserve">, half of projects under each tranche, including all projects with a budget of USD 1 million or more, are evaluated upon their completion. </w:t>
      </w:r>
    </w:p>
    <w:p w14:paraId="5214A9D5" w14:textId="4C1F264D" w:rsidR="009C187B" w:rsidRDefault="0022765E" w:rsidP="00867CEF">
      <w:pPr>
        <w:spacing w:after="120"/>
        <w:jc w:val="both"/>
      </w:pPr>
      <w:r w:rsidRPr="002F676C">
        <w:rPr>
          <w:rFonts w:eastAsiaTheme="minorHAnsi"/>
          <w:szCs w:val="24"/>
          <w:lang w:eastAsia="en-US"/>
        </w:rPr>
        <w:t xml:space="preserve">DA </w:t>
      </w:r>
      <w:r>
        <w:rPr>
          <w:rFonts w:eastAsiaTheme="minorHAnsi"/>
          <w:szCs w:val="24"/>
          <w:lang w:eastAsia="en-US"/>
        </w:rPr>
        <w:t xml:space="preserve">project </w:t>
      </w:r>
      <w:r w:rsidRPr="002F676C">
        <w:rPr>
          <w:rFonts w:eastAsiaTheme="minorHAnsi"/>
          <w:szCs w:val="24"/>
          <w:lang w:eastAsia="en-US"/>
        </w:rPr>
        <w:t>evaluations are designed to promote both accountability for results and learning.</w:t>
      </w:r>
      <w:r w:rsidR="00443851">
        <w:rPr>
          <w:rFonts w:eastAsiaTheme="minorHAnsi"/>
          <w:szCs w:val="24"/>
          <w:lang w:eastAsia="en-US"/>
        </w:rPr>
        <w:t xml:space="preserve"> </w:t>
      </w:r>
      <w:r w:rsidR="00BB1526">
        <w:t>With a view to ensuring that the evaluation generates evidence that is useful in determining the project’s performance and informing future programming, the</w:t>
      </w:r>
      <w:r w:rsidR="00BB1526" w:rsidRPr="004157D9">
        <w:t xml:space="preserve"> </w:t>
      </w:r>
      <w:r w:rsidR="00BB1526">
        <w:t xml:space="preserve">evaluation </w:t>
      </w:r>
      <w:r w:rsidR="00BB1526" w:rsidRPr="004157D9">
        <w:t xml:space="preserve">TOR should specify the </w:t>
      </w:r>
      <w:r w:rsidR="00BB1526">
        <w:t xml:space="preserve">target </w:t>
      </w:r>
      <w:r w:rsidR="00BB1526" w:rsidRPr="004157D9">
        <w:t>users of the evaluation results and how they are expected to use them</w:t>
      </w:r>
      <w:r w:rsidR="00BB1526">
        <w:t xml:space="preserve">, including any knowledge gaps the evaluation is intended to address. </w:t>
      </w:r>
      <w:r w:rsidR="00BB1526" w:rsidRPr="00D77FB5">
        <w:rPr>
          <w:b/>
          <w:bCs/>
          <w:color w:val="1F4E79" w:themeColor="accent5" w:themeShade="80"/>
        </w:rPr>
        <w:t>The primary target users of a DA project evaluation are the management and staff of the project’s implementation entity(ies). The evaluation report should present recommendations that are derived from the evaluation findings and directed to the management and staff of the implementing entity(ies).</w:t>
      </w:r>
      <w:r w:rsidR="00BB1526">
        <w:t xml:space="preserve"> </w:t>
      </w:r>
    </w:p>
    <w:p w14:paraId="12F5CBED" w14:textId="7B94F5EE" w:rsidR="00B23A92" w:rsidRDefault="0013327C" w:rsidP="00B23A92">
      <w:pPr>
        <w:spacing w:after="120"/>
        <w:jc w:val="both"/>
      </w:pPr>
      <w:r>
        <w:rPr>
          <w:rFonts w:eastAsia="Yu Mincho"/>
          <w:lang w:eastAsia="ja-JP"/>
        </w:rPr>
        <w:t xml:space="preserve">The evaluation TOR should also identify other stakeholders who may benefit from the knowledge generated and to whom the evaluation results will be disseminated (secondary target users). </w:t>
      </w:r>
      <w:r w:rsidR="00620B9A">
        <w:t xml:space="preserve">The Development Account </w:t>
      </w:r>
      <w:r w:rsidR="00620B9A">
        <w:lastRenderedPageBreak/>
        <w:t>Programme Management Team (</w:t>
      </w:r>
      <w:r w:rsidR="00B23A92">
        <w:t>DA-PMT</w:t>
      </w:r>
      <w:r w:rsidR="00620B9A">
        <w:t>)</w:t>
      </w:r>
      <w:r w:rsidR="00B23A92">
        <w:t xml:space="preserve"> </w:t>
      </w:r>
      <w:r>
        <w:t xml:space="preserve">is </w:t>
      </w:r>
      <w:r w:rsidR="00B23A92">
        <w:t>a key secondary user of all project evaluations</w:t>
      </w:r>
      <w:r w:rsidR="00CB6F1D">
        <w:t>.</w:t>
      </w:r>
      <w:r w:rsidR="00B23A92">
        <w:t xml:space="preserve"> </w:t>
      </w:r>
      <w:r w:rsidR="005D2459">
        <w:rPr>
          <w:rFonts w:eastAsia="Yu Mincho" w:hint="eastAsia"/>
          <w:lang w:eastAsia="ja-JP"/>
        </w:rPr>
        <w:t>DA-PMT</w:t>
      </w:r>
      <w:r w:rsidR="00B23A92">
        <w:t xml:space="preserve"> conduct</w:t>
      </w:r>
      <w:r w:rsidR="00CB6F1D">
        <w:t>s</w:t>
      </w:r>
      <w:r w:rsidR="00B23A92">
        <w:t xml:space="preserve"> a synthesis of the lessons learned and good practices identified </w:t>
      </w:r>
      <w:r w:rsidR="008244FC">
        <w:t xml:space="preserve">through </w:t>
      </w:r>
      <w:r w:rsidR="00B23A92">
        <w:t>project evaluations from each tranche that have applicability beyond the specific implementing entities, with a view to helping facilitate the dissemination of the knowledge and infor</w:t>
      </w:r>
      <w:r w:rsidR="00FA350B">
        <w:rPr>
          <w:rFonts w:eastAsia="Yu Mincho" w:hint="eastAsia"/>
          <w:lang w:eastAsia="ja-JP"/>
        </w:rPr>
        <w:t>ming</w:t>
      </w:r>
      <w:r w:rsidR="00B23A92">
        <w:t xml:space="preserve"> future programming at the programme level. </w:t>
      </w:r>
    </w:p>
    <w:p w14:paraId="4B32D11F" w14:textId="009B1673" w:rsidR="00395B8B" w:rsidRDefault="00B23A92" w:rsidP="00867CEF">
      <w:pPr>
        <w:spacing w:after="120"/>
        <w:jc w:val="both"/>
      </w:pPr>
      <w:r>
        <w:t>On an exceptional basis</w:t>
      </w:r>
      <w:r w:rsidR="00B85634">
        <w:t>,</w:t>
      </w:r>
      <w:r w:rsidR="009C544C">
        <w:t xml:space="preserve"> and based on a discussion with DA-PMT at the stage of developing the evaluation TOR</w:t>
      </w:r>
      <w:r>
        <w:t>, a</w:t>
      </w:r>
      <w:r w:rsidR="00F81913">
        <w:t>n evaluation of a joint project with a budget of USD 1 million or more may</w:t>
      </w:r>
      <w:r w:rsidR="00395B8B">
        <w:t xml:space="preserve"> be designed to generate recommendations to the DA Programme Manager, or DA-PMT on his/her behalf, that are applicable to all DA projects or all DA joint projects in a specific thematic or functional area. Such an evaluation</w:t>
      </w:r>
      <w:r w:rsidR="005D3603">
        <w:t xml:space="preserve">, for which </w:t>
      </w:r>
      <w:r w:rsidR="00C0544B">
        <w:t xml:space="preserve">the DA Programme Manager or DA-PMT is identified as one of </w:t>
      </w:r>
      <w:r w:rsidR="00B85634">
        <w:t>its</w:t>
      </w:r>
      <w:r w:rsidR="00C0544B">
        <w:t xml:space="preserve"> primary target users,</w:t>
      </w:r>
      <w:r w:rsidR="00395B8B">
        <w:t xml:space="preserve"> may be warranted when a joint project involves a large number of DA implementing entities, covers all relevant regions and focuses on a broad thematic </w:t>
      </w:r>
      <w:r w:rsidR="00B21AA7">
        <w:t xml:space="preserve">or functional </w:t>
      </w:r>
      <w:r w:rsidR="00395B8B">
        <w:t xml:space="preserve">area. Such an evaluation should </w:t>
      </w:r>
      <w:r w:rsidR="00681DDD">
        <w:t>include</w:t>
      </w:r>
      <w:r w:rsidR="00EA5E44">
        <w:t xml:space="preserve"> </w:t>
      </w:r>
      <w:r w:rsidR="00681DDD">
        <w:t xml:space="preserve">all </w:t>
      </w:r>
      <w:r w:rsidR="00645496">
        <w:t>relevant programme</w:t>
      </w:r>
      <w:r w:rsidR="00B21AA7">
        <w:t xml:space="preserve"> (</w:t>
      </w:r>
      <w:r w:rsidR="00EA5E44">
        <w:t>DA</w:t>
      </w:r>
      <w:r w:rsidR="00B21AA7">
        <w:t>)</w:t>
      </w:r>
      <w:r w:rsidR="00EA5E44">
        <w:t>-level</w:t>
      </w:r>
      <w:r w:rsidR="00645496">
        <w:t xml:space="preserve"> documentation</w:t>
      </w:r>
      <w:r w:rsidR="00681DDD">
        <w:t xml:space="preserve"> </w:t>
      </w:r>
      <w:r w:rsidR="003C5676">
        <w:t>in the desk review</w:t>
      </w:r>
      <w:r w:rsidR="00645496">
        <w:t xml:space="preserve"> and </w:t>
      </w:r>
      <w:r w:rsidR="00F21116">
        <w:t>involve</w:t>
      </w:r>
      <w:r w:rsidR="008404EC">
        <w:t xml:space="preserve"> </w:t>
      </w:r>
      <w:r w:rsidR="00395B8B">
        <w:t>a wide range of stakeholders</w:t>
      </w:r>
      <w:r w:rsidR="00F21116">
        <w:t xml:space="preserve">, </w:t>
      </w:r>
      <w:r w:rsidR="004B4CD9">
        <w:t>including</w:t>
      </w:r>
      <w:r w:rsidR="00AD745E">
        <w:t>, but not limited to,</w:t>
      </w:r>
      <w:r w:rsidR="004B4CD9">
        <w:t xml:space="preserve"> DA-PMT</w:t>
      </w:r>
      <w:r w:rsidR="00AD745E">
        <w:t xml:space="preserve"> and</w:t>
      </w:r>
      <w:r w:rsidR="004B4CD9">
        <w:t xml:space="preserve"> DA focal points of the implementing entities</w:t>
      </w:r>
      <w:r w:rsidR="00F21116">
        <w:t>,</w:t>
      </w:r>
      <w:r w:rsidR="00395B8B">
        <w:t xml:space="preserve"> in various stages (e.g., in the review </w:t>
      </w:r>
      <w:r w:rsidR="00A04169">
        <w:t>of</w:t>
      </w:r>
      <w:r w:rsidR="00395B8B">
        <w:t xml:space="preserve"> the TOR, inception and evaluation report</w:t>
      </w:r>
      <w:r w:rsidR="00A04169">
        <w:t>s</w:t>
      </w:r>
      <w:r w:rsidR="00395B8B">
        <w:t xml:space="preserve">, in the development of recommendations, interviews and other </w:t>
      </w:r>
      <w:r w:rsidR="003C5676">
        <w:t xml:space="preserve">relevant </w:t>
      </w:r>
      <w:r w:rsidR="00395B8B">
        <w:t>data collection activities)</w:t>
      </w:r>
      <w:r w:rsidR="00C028E8">
        <w:t>.</w:t>
      </w:r>
    </w:p>
    <w:p w14:paraId="021B49F9" w14:textId="20D28DC9" w:rsidR="0040766C" w:rsidRDefault="0040766C" w:rsidP="003952DC">
      <w:pPr>
        <w:spacing w:before="240" w:after="120"/>
        <w:jc w:val="both"/>
        <w:rPr>
          <w:b/>
          <w:bCs/>
        </w:rPr>
      </w:pPr>
      <w:r w:rsidRPr="00D3623A">
        <w:rPr>
          <w:b/>
          <w:bCs/>
        </w:rPr>
        <w:t>Evaluation criteria and tentative questions</w:t>
      </w:r>
    </w:p>
    <w:p w14:paraId="14270812" w14:textId="48E3C41D" w:rsidR="00FE5BF8" w:rsidRPr="009D276C" w:rsidRDefault="009D276C" w:rsidP="00FE5BF8">
      <w:pPr>
        <w:spacing w:after="120"/>
        <w:jc w:val="both"/>
      </w:pPr>
      <w:r w:rsidRPr="004265DB">
        <w:rPr>
          <w:b/>
          <w:bCs/>
          <w:color w:val="1F4E79" w:themeColor="accent5" w:themeShade="80"/>
        </w:rPr>
        <w:t>DA project evaluations are expected to examine criteria of relevance</w:t>
      </w:r>
      <w:r w:rsidRPr="00066683">
        <w:rPr>
          <w:b/>
          <w:bCs/>
          <w:color w:val="1F4E79" w:themeColor="accent5" w:themeShade="80"/>
        </w:rPr>
        <w:t>, efficiency, effectiveness and sustainability</w:t>
      </w:r>
      <w:r>
        <w:t>. In addition, they should address, either as a separate evaluation criterion or as an evaluation question under one of the four main criteria, human rights and gender equality.</w:t>
      </w:r>
      <w:r w:rsidR="00112048">
        <w:t xml:space="preserve"> An additional criterion of coherence </w:t>
      </w:r>
      <w:r w:rsidR="00D41FEB">
        <w:t>may</w:t>
      </w:r>
      <w:r w:rsidR="00112048">
        <w:t xml:space="preserve"> also be considered in line with the </w:t>
      </w:r>
      <w:hyperlink r:id="rId21" w:history="1">
        <w:r w:rsidR="00112048" w:rsidRPr="006F2A2E">
          <w:rPr>
            <w:rStyle w:val="Hyperlink"/>
          </w:rPr>
          <w:t>OECD/DAC evaluation criteria</w:t>
        </w:r>
      </w:hyperlink>
      <w:r w:rsidR="00112048">
        <w:t xml:space="preserve">. </w:t>
      </w:r>
      <w:r>
        <w:t xml:space="preserve"> </w:t>
      </w:r>
    </w:p>
    <w:p w14:paraId="5B37A69A" w14:textId="62F4E27B" w:rsidR="0040766C" w:rsidRDefault="00D83FB2" w:rsidP="003952DC">
      <w:pPr>
        <w:spacing w:before="240" w:after="120"/>
        <w:jc w:val="both"/>
        <w:rPr>
          <w:b/>
          <w:bCs/>
        </w:rPr>
      </w:pPr>
      <w:r w:rsidRPr="00D3623A">
        <w:rPr>
          <w:b/>
          <w:bCs/>
        </w:rPr>
        <w:t>E</w:t>
      </w:r>
      <w:r w:rsidR="0040766C" w:rsidRPr="00D3623A">
        <w:rPr>
          <w:b/>
          <w:bCs/>
        </w:rPr>
        <w:t>valuation methodology</w:t>
      </w:r>
    </w:p>
    <w:p w14:paraId="683C9D6A" w14:textId="6F054663" w:rsidR="00651469" w:rsidRPr="00F453E5" w:rsidRDefault="002D2C81" w:rsidP="00D83FB2">
      <w:pPr>
        <w:spacing w:after="120"/>
        <w:jc w:val="both"/>
      </w:pPr>
      <w:r w:rsidRPr="00952205">
        <w:rPr>
          <w:b/>
          <w:bCs/>
          <w:color w:val="1F4E79" w:themeColor="accent5" w:themeShade="80"/>
        </w:rPr>
        <w:t xml:space="preserve">Evaluations should apply multiple methods and cross-check information and data from different sources to ensure confidence in the findings (triangulation). </w:t>
      </w:r>
      <w:r>
        <w:t xml:space="preserve">A DA project evaluation typically applies a combination of some of the following methods: </w:t>
      </w:r>
      <w:r w:rsidR="002E7517">
        <w:t xml:space="preserve">a </w:t>
      </w:r>
      <w:r>
        <w:t>desk review; interviews (in person or by telephone/video); focus group discussions (in person or</w:t>
      </w:r>
      <w:r w:rsidR="001D6A0D">
        <w:t xml:space="preserve"> by</w:t>
      </w:r>
      <w:r>
        <w:t xml:space="preserve"> telephone/video); online surveys; field visits to select project countries; observation of a</w:t>
      </w:r>
      <w:r w:rsidR="00AA67CA">
        <w:t>n in-person or online</w:t>
      </w:r>
      <w:r>
        <w:t xml:space="preserve"> workshop or meeting held during the final stage of the project implementation</w:t>
      </w:r>
      <w:r w:rsidR="00200A6F">
        <w:t xml:space="preserve">; and </w:t>
      </w:r>
      <w:r w:rsidR="002E7517">
        <w:t xml:space="preserve">an </w:t>
      </w:r>
      <w:r w:rsidR="00200A6F">
        <w:t>analysis of recordings of workshops or meetings</w:t>
      </w:r>
      <w:r>
        <w:t xml:space="preserve">. </w:t>
      </w:r>
      <w:r w:rsidRPr="005761FA">
        <w:rPr>
          <w:b/>
          <w:bCs/>
          <w:color w:val="1F4E79" w:themeColor="accent5" w:themeShade="80"/>
        </w:rPr>
        <w:t>The methodology should be selected for each evaluation</w:t>
      </w:r>
      <w:r w:rsidR="00AA1455">
        <w:rPr>
          <w:b/>
          <w:bCs/>
          <w:color w:val="1F4E79" w:themeColor="accent5" w:themeShade="80"/>
        </w:rPr>
        <w:t>,</w:t>
      </w:r>
      <w:r w:rsidRPr="005761FA">
        <w:rPr>
          <w:b/>
          <w:bCs/>
          <w:color w:val="1F4E79" w:themeColor="accent5" w:themeShade="80"/>
        </w:rPr>
        <w:t xml:space="preserve"> taking into consideration</w:t>
      </w:r>
      <w:r w:rsidR="00A118C6" w:rsidRPr="005761FA">
        <w:rPr>
          <w:b/>
          <w:bCs/>
          <w:color w:val="1F4E79" w:themeColor="accent5" w:themeShade="80"/>
        </w:rPr>
        <w:t xml:space="preserve"> </w:t>
      </w:r>
      <w:r w:rsidR="00443355" w:rsidRPr="005761FA">
        <w:rPr>
          <w:b/>
          <w:bCs/>
          <w:color w:val="1F4E79" w:themeColor="accent5" w:themeShade="80"/>
        </w:rPr>
        <w:t>the availability of</w:t>
      </w:r>
      <w:r w:rsidR="00A118C6" w:rsidRPr="005761FA">
        <w:rPr>
          <w:b/>
          <w:bCs/>
          <w:color w:val="1F4E79" w:themeColor="accent5" w:themeShade="80"/>
        </w:rPr>
        <w:t xml:space="preserve"> monitoring data,</w:t>
      </w:r>
      <w:r w:rsidRPr="005761FA">
        <w:rPr>
          <w:b/>
          <w:bCs/>
          <w:color w:val="1F4E79" w:themeColor="accent5" w:themeShade="80"/>
        </w:rPr>
        <w:t xml:space="preserve"> the modalities</w:t>
      </w:r>
      <w:r w:rsidR="00431E13">
        <w:rPr>
          <w:rFonts w:eastAsia="Yu Mincho" w:hint="eastAsia"/>
          <w:b/>
          <w:bCs/>
          <w:color w:val="1F4E79" w:themeColor="accent5" w:themeShade="80"/>
          <w:lang w:eastAsia="ja-JP"/>
        </w:rPr>
        <w:t>,</w:t>
      </w:r>
      <w:r w:rsidRPr="005761FA">
        <w:rPr>
          <w:b/>
          <w:bCs/>
          <w:color w:val="1F4E79" w:themeColor="accent5" w:themeShade="80"/>
        </w:rPr>
        <w:t xml:space="preserve"> activities undertaken, geographic scope and thematic focus of the project, as well as the </w:t>
      </w:r>
      <w:r w:rsidR="00A118C6" w:rsidRPr="005761FA">
        <w:rPr>
          <w:b/>
          <w:bCs/>
          <w:color w:val="1F4E79" w:themeColor="accent5" w:themeShade="80"/>
        </w:rPr>
        <w:t>available</w:t>
      </w:r>
      <w:r w:rsidRPr="005761FA">
        <w:rPr>
          <w:b/>
          <w:bCs/>
          <w:color w:val="1F4E79" w:themeColor="accent5" w:themeShade="80"/>
        </w:rPr>
        <w:t xml:space="preserve"> bud</w:t>
      </w:r>
      <w:r w:rsidR="0074660D" w:rsidRPr="005761FA">
        <w:rPr>
          <w:b/>
          <w:bCs/>
          <w:color w:val="1F4E79" w:themeColor="accent5" w:themeShade="80"/>
        </w:rPr>
        <w:t>get</w:t>
      </w:r>
      <w:r w:rsidRPr="005761FA">
        <w:rPr>
          <w:b/>
          <w:bCs/>
          <w:color w:val="1F4E79" w:themeColor="accent5" w:themeShade="80"/>
        </w:rPr>
        <w:t>.</w:t>
      </w:r>
      <w:r w:rsidRPr="005761FA">
        <w:rPr>
          <w:color w:val="1F4E79" w:themeColor="accent5" w:themeShade="80"/>
        </w:rPr>
        <w:t xml:space="preserve"> </w:t>
      </w:r>
      <w:r>
        <w:t>In general, travel conducted by the evaluators should be limited to field visits to select project countries to collect beneficiary feedback, which may not be easily collected remotely, and in-person observation of a workshop or meeting; it is recommended that the evaluators’ meetings with the evaluation manager and the project manager/team be conducted remotely unless in-person meetings are possible without additional travel. The tentative methodology is expected to be refined and finalized in the inception phase of the evaluation, reflecting the results of a preliminary desk review and initial consultations with key stakeholders</w:t>
      </w:r>
      <w:r w:rsidR="00BE3868">
        <w:t xml:space="preserve"> conducted by the evaluators</w:t>
      </w:r>
      <w:r>
        <w:t>.</w:t>
      </w:r>
    </w:p>
    <w:p w14:paraId="601B5101" w14:textId="3A596767" w:rsidR="002E1048" w:rsidRDefault="002E1048" w:rsidP="00C578E7">
      <w:pPr>
        <w:spacing w:before="240" w:after="120"/>
        <w:jc w:val="both"/>
        <w:rPr>
          <w:b/>
          <w:bCs/>
        </w:rPr>
      </w:pPr>
      <w:r>
        <w:rPr>
          <w:b/>
          <w:bCs/>
        </w:rPr>
        <w:t>Dissemination strategy</w:t>
      </w:r>
    </w:p>
    <w:p w14:paraId="3DC42E21" w14:textId="08E4DDE1" w:rsidR="00E56DB6" w:rsidRPr="006879D9" w:rsidRDefault="000B65F0" w:rsidP="00D83FB2">
      <w:pPr>
        <w:spacing w:after="120"/>
        <w:jc w:val="both"/>
      </w:pPr>
      <w:r>
        <w:t xml:space="preserve">The evaluation TOR should </w:t>
      </w:r>
      <w:r w:rsidR="004F7685">
        <w:t>specify</w:t>
      </w:r>
      <w:r>
        <w:t xml:space="preserve"> how the evaluation results will be disseminated to </w:t>
      </w:r>
      <w:r w:rsidR="00D965CB">
        <w:t xml:space="preserve">the intended </w:t>
      </w:r>
      <w:r w:rsidR="00E56DB6">
        <w:t xml:space="preserve">primary and secondary </w:t>
      </w:r>
      <w:r w:rsidR="00D965CB">
        <w:t>users</w:t>
      </w:r>
      <w:r w:rsidR="00547F40">
        <w:t xml:space="preserve">. </w:t>
      </w:r>
      <w:r w:rsidR="00E960C8">
        <w:t>The DA evaluation report template (</w:t>
      </w:r>
      <w:r w:rsidR="001E1CFE">
        <w:t xml:space="preserve">see the annotated </w:t>
      </w:r>
      <w:r w:rsidR="00A47B48">
        <w:t xml:space="preserve">report </w:t>
      </w:r>
      <w:r w:rsidR="001E1CFE" w:rsidRPr="00F227CA">
        <w:t xml:space="preserve">template </w:t>
      </w:r>
      <w:r w:rsidR="00E960C8" w:rsidRPr="00F227CA">
        <w:t>in Annex 3) includes</w:t>
      </w:r>
      <w:r w:rsidR="00E960C8">
        <w:t xml:space="preserve"> an executive summary as a stand-alone section of 3-4 pages. </w:t>
      </w:r>
      <w:r w:rsidR="002C37FC">
        <w:t>The d</w:t>
      </w:r>
      <w:r w:rsidR="00E960C8" w:rsidRPr="00403F57">
        <w:t xml:space="preserve">evelopment of other promotional materials, aimed at widely disseminating the evaluation findings and promoting their use, </w:t>
      </w:r>
      <w:r w:rsidR="00E960C8">
        <w:t>is</w:t>
      </w:r>
      <w:r w:rsidR="00E960C8" w:rsidRPr="00403F57">
        <w:t xml:space="preserve"> encouraged and may be included in the evaluation budget.</w:t>
      </w:r>
      <w:r w:rsidR="00BF36B9">
        <w:t xml:space="preserve"> </w:t>
      </w:r>
      <w:r w:rsidR="009967C3">
        <w:t xml:space="preserve"> </w:t>
      </w:r>
    </w:p>
    <w:p w14:paraId="2A404753" w14:textId="6C3CA0E9" w:rsidR="002469A6" w:rsidRPr="00D3623A" w:rsidRDefault="002469A6" w:rsidP="00D83FB2">
      <w:pPr>
        <w:spacing w:after="120"/>
        <w:jc w:val="both"/>
        <w:rPr>
          <w:b/>
          <w:bCs/>
        </w:rPr>
      </w:pPr>
      <w:r w:rsidRPr="00D3623A">
        <w:rPr>
          <w:b/>
          <w:bCs/>
        </w:rPr>
        <w:lastRenderedPageBreak/>
        <w:t>Evaluation budget</w:t>
      </w:r>
    </w:p>
    <w:p w14:paraId="74642631" w14:textId="7E0A42A3" w:rsidR="00896B5B" w:rsidRDefault="00C31C7A" w:rsidP="00E2075C">
      <w:pPr>
        <w:spacing w:after="120"/>
        <w:jc w:val="both"/>
      </w:pPr>
      <w:r w:rsidRPr="008067CB">
        <w:rPr>
          <w:b/>
          <w:bCs/>
          <w:color w:val="1F4E79" w:themeColor="accent5" w:themeShade="80"/>
        </w:rPr>
        <w:t xml:space="preserve">The evaluation budget </w:t>
      </w:r>
      <w:r w:rsidR="003C0929">
        <w:rPr>
          <w:b/>
          <w:bCs/>
          <w:color w:val="1F4E79" w:themeColor="accent5" w:themeShade="80"/>
        </w:rPr>
        <w:t>is</w:t>
      </w:r>
      <w:r w:rsidRPr="008067CB">
        <w:rPr>
          <w:b/>
          <w:bCs/>
          <w:color w:val="1F4E79" w:themeColor="accent5" w:themeShade="80"/>
        </w:rPr>
        <w:t xml:space="preserve"> 4% of the final project budget</w:t>
      </w:r>
      <w:r w:rsidR="00182128" w:rsidRPr="008067CB">
        <w:rPr>
          <w:color w:val="1F4E79" w:themeColor="accent5" w:themeShade="80"/>
        </w:rPr>
        <w:t xml:space="preserve"> </w:t>
      </w:r>
      <w:r w:rsidR="00182128">
        <w:t xml:space="preserve">(see Annex 1 for the </w:t>
      </w:r>
      <w:r w:rsidR="009D4678">
        <w:t xml:space="preserve">list of projects selected for evaluation with the approved </w:t>
      </w:r>
      <w:r w:rsidR="009D4678" w:rsidRPr="00A07107">
        <w:t>budget</w:t>
      </w:r>
      <w:r w:rsidR="00896B5B" w:rsidRPr="00A07107">
        <w:t xml:space="preserve"> as of </w:t>
      </w:r>
      <w:r w:rsidR="00765C67" w:rsidRPr="00A07107">
        <w:rPr>
          <w:rFonts w:eastAsia="Yu Mincho" w:hint="eastAsia"/>
          <w:lang w:eastAsia="ja-JP"/>
        </w:rPr>
        <w:t>1 February</w:t>
      </w:r>
      <w:r w:rsidR="00896B5B" w:rsidRPr="00A07107">
        <w:t xml:space="preserve"> 2025</w:t>
      </w:r>
      <w:r w:rsidR="009D4678" w:rsidRPr="00A07107">
        <w:t>)</w:t>
      </w:r>
      <w:r w:rsidRPr="00A07107">
        <w:t>.</w:t>
      </w:r>
      <w:r>
        <w:t xml:space="preserve"> </w:t>
      </w:r>
    </w:p>
    <w:p w14:paraId="2C77A042" w14:textId="43002D3F" w:rsidR="004455CD" w:rsidRDefault="008067CB" w:rsidP="004455CD">
      <w:pPr>
        <w:spacing w:after="120"/>
        <w:jc w:val="both"/>
      </w:pPr>
      <w:r>
        <w:t>Starting with the 14</w:t>
      </w:r>
      <w:r w:rsidRPr="00FE5AC1">
        <w:rPr>
          <w:vertAlign w:val="superscript"/>
        </w:rPr>
        <w:t>th</w:t>
      </w:r>
      <w:r>
        <w:t xml:space="preserve"> tranche, an evaluation budget is not included in the project budget allocated at the beginning of the 4-year project cycle. </w:t>
      </w:r>
      <w:r w:rsidRPr="00FE5AC1">
        <w:rPr>
          <w:b/>
          <w:bCs/>
          <w:color w:val="1F4E79" w:themeColor="accent5" w:themeShade="80"/>
        </w:rPr>
        <w:t xml:space="preserve">An evaluation budget, equivalent to 4% of the final project budget, </w:t>
      </w:r>
      <w:r w:rsidR="002E6E9D">
        <w:rPr>
          <w:b/>
          <w:bCs/>
          <w:color w:val="1F4E79" w:themeColor="accent5" w:themeShade="80"/>
        </w:rPr>
        <w:t xml:space="preserve">for each project selected for evaluation </w:t>
      </w:r>
      <w:r w:rsidR="003C0929">
        <w:rPr>
          <w:b/>
          <w:bCs/>
          <w:color w:val="1F4E79" w:themeColor="accent5" w:themeShade="80"/>
        </w:rPr>
        <w:t>is</w:t>
      </w:r>
      <w:r w:rsidRPr="00FE5AC1">
        <w:rPr>
          <w:b/>
          <w:bCs/>
          <w:color w:val="1F4E79" w:themeColor="accent5" w:themeShade="80"/>
        </w:rPr>
        <w:t xml:space="preserve"> allocated to the implementing entities </w:t>
      </w:r>
      <w:r w:rsidR="00C07208" w:rsidRPr="00AD2211">
        <w:rPr>
          <w:b/>
          <w:bCs/>
          <w:color w:val="1F4E79" w:themeColor="accent5" w:themeShade="80"/>
        </w:rPr>
        <w:t>in May</w:t>
      </w:r>
      <w:r w:rsidRPr="00AD2211">
        <w:rPr>
          <w:b/>
          <w:bCs/>
          <w:color w:val="1F4E79" w:themeColor="accent5" w:themeShade="80"/>
        </w:rPr>
        <w:t xml:space="preserve"> of the final year (</w:t>
      </w:r>
      <w:r w:rsidR="00C07208" w:rsidRPr="00AD2211">
        <w:rPr>
          <w:b/>
          <w:bCs/>
          <w:color w:val="1F4E79" w:themeColor="accent5" w:themeShade="80"/>
        </w:rPr>
        <w:t>May</w:t>
      </w:r>
      <w:r w:rsidRPr="00AD2211">
        <w:rPr>
          <w:b/>
          <w:bCs/>
          <w:color w:val="1F4E79" w:themeColor="accent5" w:themeShade="80"/>
        </w:rPr>
        <w:t xml:space="preserve"> 2025 for the 14</w:t>
      </w:r>
      <w:r w:rsidRPr="00AD2211">
        <w:rPr>
          <w:b/>
          <w:bCs/>
          <w:color w:val="1F4E79" w:themeColor="accent5" w:themeShade="80"/>
          <w:vertAlign w:val="superscript"/>
        </w:rPr>
        <w:t>th</w:t>
      </w:r>
      <w:r w:rsidRPr="00AD2211">
        <w:rPr>
          <w:b/>
          <w:bCs/>
          <w:color w:val="1F4E79" w:themeColor="accent5" w:themeShade="80"/>
        </w:rPr>
        <w:t xml:space="preserve"> tranche).</w:t>
      </w:r>
      <w:r w:rsidRPr="00AD2211">
        <w:t xml:space="preserve"> In the event</w:t>
      </w:r>
      <w:r w:rsidRPr="0088106B">
        <w:t xml:space="preserve"> that the project budget has been changed since the beginning of the project, the evaluation budget </w:t>
      </w:r>
      <w:r>
        <w:t>will also</w:t>
      </w:r>
      <w:r w:rsidRPr="0088106B">
        <w:t xml:space="preserve"> be adjusted to ensure that it does not exceed 4% of the final project budget. </w:t>
      </w:r>
      <w:r>
        <w:t xml:space="preserve">An evaluation budget exceeding 4% of the final project budget may be approved only under exceptional circumstances and on a case-by-case </w:t>
      </w:r>
      <w:r w:rsidRPr="00845BCD">
        <w:t>basis.</w:t>
      </w:r>
      <w:r w:rsidR="000F77F1" w:rsidRPr="00845BCD">
        <w:t xml:space="preserve"> S</w:t>
      </w:r>
      <w:r w:rsidR="00E2075C" w:rsidRPr="00845BCD">
        <w:t xml:space="preserve">ee </w:t>
      </w:r>
      <w:r w:rsidR="003C07F4" w:rsidRPr="00845BCD">
        <w:t>S</w:t>
      </w:r>
      <w:r w:rsidR="00E2075C" w:rsidRPr="00845BCD">
        <w:t xml:space="preserve">ection </w:t>
      </w:r>
      <w:r w:rsidR="003C07F4" w:rsidRPr="00845BCD">
        <w:t>5</w:t>
      </w:r>
      <w:r w:rsidR="00E2075C" w:rsidRPr="00845BCD">
        <w:t xml:space="preserve"> for </w:t>
      </w:r>
      <w:r w:rsidR="000F77F1" w:rsidRPr="00845BCD">
        <w:t>the</w:t>
      </w:r>
      <w:r w:rsidR="000F77F1">
        <w:t xml:space="preserve"> instructions on how to request</w:t>
      </w:r>
      <w:r w:rsidR="00E2075C">
        <w:t xml:space="preserve"> evaluation</w:t>
      </w:r>
      <w:r w:rsidR="000F77F1">
        <w:t xml:space="preserve"> funds</w:t>
      </w:r>
      <w:r w:rsidR="00CF2334">
        <w:t xml:space="preserve">. </w:t>
      </w:r>
    </w:p>
    <w:p w14:paraId="4CC94B2B" w14:textId="4287779A" w:rsidR="00046705" w:rsidRPr="000F2330" w:rsidRDefault="00046705" w:rsidP="00046705">
      <w:pPr>
        <w:pStyle w:val="ListParagraph"/>
        <w:numPr>
          <w:ilvl w:val="0"/>
          <w:numId w:val="13"/>
        </w:numPr>
        <w:shd w:val="clear" w:color="auto" w:fill="0070C0"/>
        <w:spacing w:before="360" w:after="120"/>
        <w:jc w:val="both"/>
        <w:rPr>
          <w:b/>
          <w:bCs/>
          <w:caps/>
          <w:color w:val="FFFFFF" w:themeColor="background1"/>
          <w:sz w:val="24"/>
          <w:szCs w:val="24"/>
        </w:rPr>
      </w:pPr>
      <w:r w:rsidRPr="000F2330">
        <w:rPr>
          <w:b/>
          <w:bCs/>
          <w:caps/>
          <w:color w:val="FFFFFF" w:themeColor="background1"/>
          <w:sz w:val="24"/>
          <w:szCs w:val="24"/>
        </w:rPr>
        <w:t>evaluation</w:t>
      </w:r>
      <w:r w:rsidR="008B3A11">
        <w:rPr>
          <w:b/>
          <w:bCs/>
          <w:caps/>
          <w:color w:val="FFFFFF" w:themeColor="background1"/>
          <w:sz w:val="24"/>
          <w:szCs w:val="24"/>
        </w:rPr>
        <w:t xml:space="preserve"> report and follow-up </w:t>
      </w:r>
    </w:p>
    <w:p w14:paraId="6669BCD6" w14:textId="71890EE7" w:rsidR="00CB376D" w:rsidRPr="007664E4" w:rsidRDefault="00CB376D" w:rsidP="007664E4">
      <w:pPr>
        <w:jc w:val="both"/>
      </w:pPr>
      <w:r>
        <w:t xml:space="preserve">In line with ST/AI/2021/3, </w:t>
      </w:r>
      <w:r w:rsidRPr="00CB376D">
        <w:rPr>
          <w:b/>
          <w:bCs/>
          <w:color w:val="1F4E79" w:themeColor="accent5" w:themeShade="80"/>
        </w:rPr>
        <w:t xml:space="preserve">all DA evaluation reports and management responses </w:t>
      </w:r>
      <w:r w:rsidR="007664E4">
        <w:rPr>
          <w:b/>
          <w:bCs/>
          <w:color w:val="1F4E79" w:themeColor="accent5" w:themeShade="80"/>
        </w:rPr>
        <w:t>are</w:t>
      </w:r>
      <w:r w:rsidRPr="00CB376D">
        <w:rPr>
          <w:b/>
          <w:bCs/>
          <w:color w:val="1F4E79" w:themeColor="accent5" w:themeShade="80"/>
        </w:rPr>
        <w:t xml:space="preserve"> published on the </w:t>
      </w:r>
      <w:hyperlink r:id="rId22" w:history="1">
        <w:r w:rsidRPr="00CB376D">
          <w:rPr>
            <w:rStyle w:val="Hyperlink"/>
            <w:b/>
            <w:bCs/>
            <w:color w:val="023160" w:themeColor="hyperlink" w:themeShade="80"/>
          </w:rPr>
          <w:t>DA website</w:t>
        </w:r>
      </w:hyperlink>
      <w:r w:rsidRPr="00CB376D">
        <w:rPr>
          <w:rStyle w:val="Hyperlink"/>
          <w:color w:val="auto"/>
          <w:u w:val="none"/>
        </w:rPr>
        <w:t>, starting with the 12</w:t>
      </w:r>
      <w:r w:rsidRPr="00CB376D">
        <w:rPr>
          <w:rStyle w:val="Hyperlink"/>
          <w:color w:val="auto"/>
          <w:u w:val="none"/>
          <w:vertAlign w:val="superscript"/>
        </w:rPr>
        <w:t>th</w:t>
      </w:r>
      <w:r w:rsidRPr="00CB376D">
        <w:rPr>
          <w:rStyle w:val="Hyperlink"/>
          <w:color w:val="auto"/>
          <w:u w:val="none"/>
        </w:rPr>
        <w:t xml:space="preserve"> tranche</w:t>
      </w:r>
      <w:r w:rsidRPr="002778EE">
        <w:t>.</w:t>
      </w:r>
    </w:p>
    <w:p w14:paraId="3DB28D00" w14:textId="13DD4718" w:rsidR="00FF6555" w:rsidRPr="00483AA4" w:rsidRDefault="003656CD" w:rsidP="00F324C4">
      <w:pPr>
        <w:pBdr>
          <w:bottom w:val="single" w:sz="12" w:space="1" w:color="0070C0"/>
        </w:pBdr>
        <w:spacing w:before="240"/>
        <w:jc w:val="both"/>
        <w:rPr>
          <w:b/>
          <w:bCs/>
          <w:sz w:val="24"/>
          <w:szCs w:val="24"/>
        </w:rPr>
      </w:pPr>
      <w:r>
        <w:rPr>
          <w:b/>
          <w:bCs/>
          <w:sz w:val="24"/>
          <w:szCs w:val="24"/>
        </w:rPr>
        <w:t xml:space="preserve">4.1 </w:t>
      </w:r>
      <w:r w:rsidR="00FF6555">
        <w:rPr>
          <w:b/>
          <w:bCs/>
          <w:sz w:val="24"/>
          <w:szCs w:val="24"/>
        </w:rPr>
        <w:t>E</w:t>
      </w:r>
      <w:r w:rsidR="00FF6555" w:rsidRPr="00483AA4">
        <w:rPr>
          <w:b/>
          <w:bCs/>
          <w:sz w:val="24"/>
          <w:szCs w:val="24"/>
        </w:rPr>
        <w:t xml:space="preserve">valuation </w:t>
      </w:r>
      <w:r w:rsidR="00BB7147">
        <w:rPr>
          <w:b/>
          <w:bCs/>
          <w:sz w:val="24"/>
          <w:szCs w:val="24"/>
        </w:rPr>
        <w:t>report</w:t>
      </w:r>
    </w:p>
    <w:p w14:paraId="602DEF14" w14:textId="76ADADE2" w:rsidR="00CF12BD" w:rsidRDefault="00261B84" w:rsidP="00310848">
      <w:pPr>
        <w:jc w:val="both"/>
      </w:pPr>
      <w:r>
        <w:t>The</w:t>
      </w:r>
      <w:r w:rsidR="00620899">
        <w:t xml:space="preserve"> evaluation report</w:t>
      </w:r>
      <w:r w:rsidR="008B3038">
        <w:t xml:space="preserve"> should be </w:t>
      </w:r>
      <w:r w:rsidR="00620899">
        <w:t xml:space="preserve">prepared in </w:t>
      </w:r>
      <w:r w:rsidR="008B3038">
        <w:t>accordance with</w:t>
      </w:r>
      <w:r w:rsidR="00620899">
        <w:t xml:space="preserve"> </w:t>
      </w:r>
      <w:r w:rsidR="00B4641C">
        <w:t xml:space="preserve">the </w:t>
      </w:r>
      <w:r w:rsidR="00440197">
        <w:t xml:space="preserve">DA </w:t>
      </w:r>
      <w:r w:rsidR="00D92640">
        <w:t xml:space="preserve">project </w:t>
      </w:r>
      <w:r w:rsidR="00440197">
        <w:t xml:space="preserve">evaluation </w:t>
      </w:r>
      <w:r w:rsidR="00B4641C">
        <w:t xml:space="preserve">report </w:t>
      </w:r>
      <w:r w:rsidR="00440197">
        <w:t>template</w:t>
      </w:r>
      <w:r w:rsidR="00D20110">
        <w:t xml:space="preserve"> (</w:t>
      </w:r>
      <w:r w:rsidR="00364198">
        <w:t xml:space="preserve">see </w:t>
      </w:r>
      <w:r w:rsidR="00D20110">
        <w:t>the annotated</w:t>
      </w:r>
      <w:r w:rsidR="00411CA0">
        <w:t xml:space="preserve"> report</w:t>
      </w:r>
      <w:r w:rsidR="00D20110">
        <w:t xml:space="preserve"> </w:t>
      </w:r>
      <w:r w:rsidR="00D20110" w:rsidRPr="00CB3A0A">
        <w:t>templat</w:t>
      </w:r>
      <w:r w:rsidR="00D810D1" w:rsidRPr="00CB3A0A">
        <w:t>e</w:t>
      </w:r>
      <w:r w:rsidR="000E5E10" w:rsidRPr="00CB3A0A">
        <w:t xml:space="preserve"> in Annex </w:t>
      </w:r>
      <w:r w:rsidR="00EE41F6" w:rsidRPr="00CB3A0A">
        <w:t>3</w:t>
      </w:r>
      <w:r w:rsidR="00D20110" w:rsidRPr="00CB3A0A">
        <w:t>)</w:t>
      </w:r>
      <w:r w:rsidR="00976959" w:rsidRPr="00CB3A0A">
        <w:t>.</w:t>
      </w:r>
      <w:r w:rsidR="002C4652" w:rsidRPr="00CB3A0A">
        <w:t xml:space="preserve"> </w:t>
      </w:r>
      <w:r w:rsidR="00DB0E9A" w:rsidRPr="00CB3A0A">
        <w:t>Should an</w:t>
      </w:r>
      <w:r w:rsidR="00DB0E9A">
        <w:t xml:space="preserve">y </w:t>
      </w:r>
      <w:r w:rsidR="003E27AF">
        <w:t xml:space="preserve">entity have its own </w:t>
      </w:r>
      <w:r w:rsidR="00951207">
        <w:t xml:space="preserve">standard </w:t>
      </w:r>
      <w:r w:rsidR="003E27AF">
        <w:t>evaluation report template</w:t>
      </w:r>
      <w:r w:rsidR="006A7198">
        <w:t xml:space="preserve"> endorsed by its governing body</w:t>
      </w:r>
      <w:r>
        <w:t xml:space="preserve"> and/or executive head</w:t>
      </w:r>
      <w:r w:rsidR="006A7198">
        <w:t>,</w:t>
      </w:r>
      <w:r w:rsidR="000B4D42">
        <w:t xml:space="preserve"> </w:t>
      </w:r>
      <w:r w:rsidR="003F2856">
        <w:t xml:space="preserve">and the use of </w:t>
      </w:r>
      <w:r w:rsidR="00951207">
        <w:t xml:space="preserve">the </w:t>
      </w:r>
      <w:r w:rsidR="003F2856">
        <w:t xml:space="preserve">template </w:t>
      </w:r>
      <w:r w:rsidR="006B52EF">
        <w:t>be</w:t>
      </w:r>
      <w:r w:rsidR="003F2856">
        <w:t xml:space="preserve"> mandated</w:t>
      </w:r>
      <w:r>
        <w:t xml:space="preserve"> for all evaluations</w:t>
      </w:r>
      <w:r w:rsidR="003F2856">
        <w:t xml:space="preserve">, </w:t>
      </w:r>
      <w:r w:rsidR="00483E96">
        <w:t xml:space="preserve">this may be used instead. However, </w:t>
      </w:r>
      <w:r w:rsidR="003F2856">
        <w:t xml:space="preserve">all the required elements of the DA evaluation report template </w:t>
      </w:r>
      <w:r w:rsidR="00951207">
        <w:t xml:space="preserve">must be </w:t>
      </w:r>
      <w:r w:rsidR="007602CF">
        <w:t>included</w:t>
      </w:r>
      <w:r w:rsidR="00951207">
        <w:t xml:space="preserve"> </w:t>
      </w:r>
      <w:r w:rsidR="007602CF">
        <w:t>in</w:t>
      </w:r>
      <w:r w:rsidR="00951207">
        <w:t xml:space="preserve"> </w:t>
      </w:r>
      <w:r w:rsidR="007602CF">
        <w:t>each</w:t>
      </w:r>
      <w:r w:rsidR="00183EF4">
        <w:t xml:space="preserve"> DA project evaluation report, either </w:t>
      </w:r>
      <w:r w:rsidR="007602CF">
        <w:t xml:space="preserve">by incorporating them into the entity-specific template, or </w:t>
      </w:r>
      <w:r w:rsidR="00D5359F">
        <w:t xml:space="preserve">by submitting the extra requirements for the DA evaluation report in an attachment. </w:t>
      </w:r>
      <w:r w:rsidR="00310848">
        <w:t xml:space="preserve">Lessons learned and good practices identified through the evaluation that have applicability beyond the implementing entity(ies) should be presented in Section 8 </w:t>
      </w:r>
      <w:r w:rsidR="004E320A">
        <w:t>“</w:t>
      </w:r>
      <w:r w:rsidR="00310848" w:rsidRPr="00F324C4">
        <w:t>Lessons learned and good practices</w:t>
      </w:r>
      <w:r w:rsidR="004E320A">
        <w:t>”</w:t>
      </w:r>
      <w:r w:rsidR="00310848">
        <w:t xml:space="preserve"> </w:t>
      </w:r>
      <w:r w:rsidR="0045408D">
        <w:t xml:space="preserve">in order </w:t>
      </w:r>
      <w:r w:rsidR="00310848">
        <w:t xml:space="preserve">to support their dissemination. </w:t>
      </w:r>
      <w:r w:rsidR="00951207">
        <w:t xml:space="preserve"> </w:t>
      </w:r>
      <w:r w:rsidR="006A7198">
        <w:t xml:space="preserve"> </w:t>
      </w:r>
    </w:p>
    <w:p w14:paraId="35CEF8DC" w14:textId="61BC6631" w:rsidR="00CF12BD" w:rsidRDefault="00285865" w:rsidP="00CA140B">
      <w:pPr>
        <w:pStyle w:val="ListParagraph"/>
        <w:shd w:val="clear" w:color="auto" w:fill="D9D9D9" w:themeFill="background1" w:themeFillShade="D9"/>
        <w:ind w:left="0"/>
        <w:jc w:val="both"/>
      </w:pPr>
      <w:r w:rsidRPr="006B3917">
        <w:rPr>
          <w:b/>
          <w:bCs/>
          <w:color w:val="1F4E79" w:themeColor="accent5" w:themeShade="80"/>
        </w:rPr>
        <w:t xml:space="preserve">The deadline for the submission of the evaluation report </w:t>
      </w:r>
      <w:r>
        <w:rPr>
          <w:b/>
          <w:bCs/>
          <w:color w:val="1F4E79" w:themeColor="accent5" w:themeShade="80"/>
        </w:rPr>
        <w:t xml:space="preserve">to DA-PMT </w:t>
      </w:r>
      <w:r w:rsidRPr="006B3917">
        <w:rPr>
          <w:b/>
          <w:bCs/>
          <w:color w:val="1F4E79" w:themeColor="accent5" w:themeShade="80"/>
        </w:rPr>
        <w:t>is 6 months after the project completion date</w:t>
      </w:r>
      <w:r>
        <w:rPr>
          <w:b/>
          <w:bCs/>
          <w:color w:val="1F4E79" w:themeColor="accent5" w:themeShade="80"/>
        </w:rPr>
        <w:t>,</w:t>
      </w:r>
      <w:r w:rsidRPr="006B3917">
        <w:rPr>
          <w:b/>
          <w:bCs/>
          <w:color w:val="1F4E79" w:themeColor="accent5" w:themeShade="80"/>
        </w:rPr>
        <w:t xml:space="preserve"> except for joint projects with a budget of USD 1 million or more,</w:t>
      </w:r>
      <w:r>
        <w:rPr>
          <w:b/>
          <w:bCs/>
          <w:color w:val="1F4E79" w:themeColor="accent5" w:themeShade="80"/>
        </w:rPr>
        <w:t xml:space="preserve"> for which</w:t>
      </w:r>
      <w:r w:rsidRPr="006B3917">
        <w:rPr>
          <w:b/>
          <w:bCs/>
          <w:color w:val="1F4E79" w:themeColor="accent5" w:themeShade="80"/>
        </w:rPr>
        <w:t xml:space="preserve"> the deadline is 9 months after the project completion date</w:t>
      </w:r>
      <w:r w:rsidRPr="006B3917">
        <w:rPr>
          <w:color w:val="1F4E79" w:themeColor="accent5" w:themeShade="80"/>
        </w:rPr>
        <w:t>.</w:t>
      </w:r>
    </w:p>
    <w:p w14:paraId="0868DCE8" w14:textId="14E4DB1E" w:rsidR="001A1115" w:rsidRPr="009923CC" w:rsidRDefault="003656CD" w:rsidP="009923CC">
      <w:pPr>
        <w:pBdr>
          <w:bottom w:val="single" w:sz="12" w:space="1" w:color="0070C0"/>
        </w:pBdr>
        <w:spacing w:before="240"/>
        <w:jc w:val="both"/>
        <w:rPr>
          <w:b/>
          <w:bCs/>
          <w:sz w:val="24"/>
          <w:szCs w:val="24"/>
        </w:rPr>
      </w:pPr>
      <w:r>
        <w:rPr>
          <w:b/>
          <w:bCs/>
          <w:sz w:val="24"/>
          <w:szCs w:val="24"/>
        </w:rPr>
        <w:t xml:space="preserve">4.2 </w:t>
      </w:r>
      <w:r w:rsidR="009923CC" w:rsidRPr="009923CC">
        <w:rPr>
          <w:b/>
          <w:bCs/>
          <w:sz w:val="24"/>
          <w:szCs w:val="24"/>
        </w:rPr>
        <w:t>Management response and follow-up</w:t>
      </w:r>
    </w:p>
    <w:p w14:paraId="5F9B8081" w14:textId="2E71C06C" w:rsidR="0025095D" w:rsidRDefault="00CA78E5" w:rsidP="008B3E8F">
      <w:pPr>
        <w:jc w:val="both"/>
      </w:pPr>
      <w:r w:rsidRPr="002778EE">
        <w:t xml:space="preserve">A management response is a crucial step to ensure the timely and effective use of evaluations. </w:t>
      </w:r>
      <w:r w:rsidR="00722FAE">
        <w:t>The implementing entity is</w:t>
      </w:r>
      <w:r w:rsidR="005E28DF">
        <w:t xml:space="preserve"> </w:t>
      </w:r>
      <w:r w:rsidR="00722FAE">
        <w:t xml:space="preserve">responsible for developing a management response to </w:t>
      </w:r>
      <w:r w:rsidR="006737E9">
        <w:t xml:space="preserve">the evaluation </w:t>
      </w:r>
      <w:r w:rsidR="00483E96">
        <w:t>in accordance with its evaluation policy and procedures</w:t>
      </w:r>
      <w:r w:rsidR="007D0CDC">
        <w:t xml:space="preserve">, and </w:t>
      </w:r>
      <w:r w:rsidR="007D0CDC" w:rsidRPr="002778EE">
        <w:t xml:space="preserve">using its standard template or the suggested </w:t>
      </w:r>
      <w:r w:rsidR="00554262">
        <w:rPr>
          <w:rFonts w:eastAsia="Yu Mincho" w:hint="eastAsia"/>
          <w:lang w:eastAsia="ja-JP"/>
        </w:rPr>
        <w:t xml:space="preserve">DA </w:t>
      </w:r>
      <w:r w:rsidR="007D0CDC" w:rsidRPr="002778EE">
        <w:t>template in Annex 4</w:t>
      </w:r>
      <w:r w:rsidR="00483E96">
        <w:t>.</w:t>
      </w:r>
      <w:r w:rsidR="00722FAE">
        <w:t xml:space="preserve"> </w:t>
      </w:r>
      <w:r w:rsidR="00483E96">
        <w:t xml:space="preserve">The </w:t>
      </w:r>
      <w:r w:rsidR="00EA3250">
        <w:t>approving</w:t>
      </w:r>
      <w:r w:rsidR="00483E96">
        <w:t xml:space="preserve"> authority is </w:t>
      </w:r>
      <w:r w:rsidR="00483E96" w:rsidRPr="002778EE">
        <w:t>responsible for</w:t>
      </w:r>
      <w:r w:rsidR="00722FAE" w:rsidRPr="002778EE">
        <w:t xml:space="preserve"> monitoring and ensuring the implementation of the planned actions included in the</w:t>
      </w:r>
      <w:r w:rsidR="001247EE" w:rsidRPr="002778EE">
        <w:t xml:space="preserve"> </w:t>
      </w:r>
      <w:r w:rsidR="00722FAE" w:rsidRPr="002778EE">
        <w:t>response</w:t>
      </w:r>
      <w:r w:rsidR="00B76848" w:rsidRPr="002778EE">
        <w:t xml:space="preserve"> in accordance with the</w:t>
      </w:r>
      <w:r w:rsidR="00EF63FD">
        <w:t xml:space="preserve"> entity’s</w:t>
      </w:r>
      <w:r w:rsidR="00B76848" w:rsidRPr="002778EE">
        <w:t xml:space="preserve"> policy and procedures</w:t>
      </w:r>
      <w:r w:rsidR="00722FAE" w:rsidRPr="002778EE">
        <w:t xml:space="preserve">. </w:t>
      </w:r>
    </w:p>
    <w:p w14:paraId="7931AF29" w14:textId="21E1046D" w:rsidR="00722FAE" w:rsidRDefault="00722FAE" w:rsidP="008B3E8F">
      <w:pPr>
        <w:jc w:val="both"/>
      </w:pPr>
      <w:r>
        <w:t xml:space="preserve">An evaluation of a project jointly implemented by multiple DA entities may present recommendations that are addressed to all or any of the implementing entities, or a mixture of them. Each participating entity is responsible for developing </w:t>
      </w:r>
      <w:r w:rsidR="00D15FC0">
        <w:t xml:space="preserve">and submitting to DA-PMT </w:t>
      </w:r>
      <w:r>
        <w:t>a management response,</w:t>
      </w:r>
      <w:r w:rsidR="00224E7B">
        <w:t xml:space="preserve"> which</w:t>
      </w:r>
      <w:r>
        <w:t xml:space="preserve"> respond</w:t>
      </w:r>
      <w:r w:rsidR="00224E7B">
        <w:t>s</w:t>
      </w:r>
      <w:r>
        <w:t xml:space="preserve"> to all the recommendations directed to it, and monitoring and ensuring the implementation of the planned actions, in accordance with its evaluation policy and procedures.</w:t>
      </w:r>
    </w:p>
    <w:p w14:paraId="2228B24E" w14:textId="4B7D5682" w:rsidR="005252BB" w:rsidRPr="003D2B5C" w:rsidRDefault="00527834" w:rsidP="003D2B5C">
      <w:pPr>
        <w:pStyle w:val="ListParagraph"/>
        <w:shd w:val="clear" w:color="auto" w:fill="D9D9D9" w:themeFill="background1" w:themeFillShade="D9"/>
        <w:ind w:left="0"/>
        <w:jc w:val="both"/>
        <w:rPr>
          <w:b/>
          <w:bCs/>
          <w:color w:val="1F4E79" w:themeColor="accent5" w:themeShade="80"/>
        </w:rPr>
      </w:pPr>
      <w:r w:rsidRPr="003D2B5C">
        <w:rPr>
          <w:b/>
          <w:bCs/>
          <w:color w:val="1F4E79" w:themeColor="accent5" w:themeShade="80"/>
        </w:rPr>
        <w:lastRenderedPageBreak/>
        <w:t>The deadline for the submission of the</w:t>
      </w:r>
      <w:r w:rsidR="00B35953" w:rsidRPr="003D2B5C">
        <w:rPr>
          <w:b/>
          <w:bCs/>
          <w:color w:val="1F4E79" w:themeColor="accent5" w:themeShade="80"/>
        </w:rPr>
        <w:t xml:space="preserve"> management response </w:t>
      </w:r>
      <w:r w:rsidR="00923C67" w:rsidRPr="003D2B5C">
        <w:rPr>
          <w:b/>
          <w:bCs/>
          <w:color w:val="1F4E79" w:themeColor="accent5" w:themeShade="80"/>
        </w:rPr>
        <w:t>to DA-</w:t>
      </w:r>
      <w:r w:rsidR="00373B1A" w:rsidRPr="003D2B5C">
        <w:rPr>
          <w:b/>
          <w:bCs/>
          <w:color w:val="1F4E79" w:themeColor="accent5" w:themeShade="80"/>
        </w:rPr>
        <w:t xml:space="preserve">PMT </w:t>
      </w:r>
      <w:r w:rsidRPr="003D2B5C">
        <w:rPr>
          <w:b/>
          <w:bCs/>
          <w:color w:val="1F4E79" w:themeColor="accent5" w:themeShade="80"/>
        </w:rPr>
        <w:t xml:space="preserve">is </w:t>
      </w:r>
      <w:r w:rsidR="00B35953" w:rsidRPr="003D2B5C">
        <w:rPr>
          <w:b/>
          <w:bCs/>
          <w:color w:val="1F4E79" w:themeColor="accent5" w:themeShade="80"/>
        </w:rPr>
        <w:t>within 3 months of the finalization of the evaluation report</w:t>
      </w:r>
      <w:r w:rsidR="00282A20" w:rsidRPr="003D2B5C">
        <w:rPr>
          <w:b/>
          <w:bCs/>
          <w:color w:val="1F4E79" w:themeColor="accent5" w:themeShade="80"/>
        </w:rPr>
        <w:t xml:space="preserve">. </w:t>
      </w:r>
    </w:p>
    <w:p w14:paraId="4BBAC371" w14:textId="77777777" w:rsidR="003D2B5C" w:rsidRPr="003D2B5C" w:rsidRDefault="003D2B5C" w:rsidP="003D2B5C">
      <w:pPr>
        <w:spacing w:after="0"/>
        <w:rPr>
          <w:b/>
          <w:bCs/>
          <w:color w:val="1F4E79" w:themeColor="accent5" w:themeShade="80"/>
          <w:sz w:val="2"/>
          <w:szCs w:val="2"/>
        </w:rPr>
      </w:pPr>
    </w:p>
    <w:p w14:paraId="518E86DC" w14:textId="6370F95F" w:rsidR="00F108E6" w:rsidRDefault="00F108E6" w:rsidP="003D2B5C">
      <w:pPr>
        <w:pStyle w:val="ListParagraph"/>
        <w:numPr>
          <w:ilvl w:val="0"/>
          <w:numId w:val="13"/>
        </w:numPr>
        <w:shd w:val="clear" w:color="auto" w:fill="0070C0"/>
        <w:spacing w:before="120" w:after="120"/>
        <w:jc w:val="both"/>
        <w:rPr>
          <w:b/>
          <w:bCs/>
          <w:caps/>
          <w:color w:val="FFFFFF" w:themeColor="background1"/>
          <w:sz w:val="24"/>
          <w:szCs w:val="24"/>
        </w:rPr>
      </w:pPr>
      <w:r>
        <w:rPr>
          <w:b/>
          <w:bCs/>
          <w:caps/>
          <w:color w:val="FFFFFF" w:themeColor="background1"/>
          <w:sz w:val="24"/>
          <w:szCs w:val="24"/>
        </w:rPr>
        <w:t>request for the allocation of evaluation Funds</w:t>
      </w:r>
    </w:p>
    <w:p w14:paraId="63D87E09" w14:textId="76553948" w:rsidR="00F108E6" w:rsidRDefault="00D4267F" w:rsidP="00B474BD">
      <w:pPr>
        <w:jc w:val="both"/>
      </w:pPr>
      <w:r w:rsidRPr="003B0A76">
        <w:rPr>
          <w:b/>
          <w:bCs/>
          <w:color w:val="1F4E79" w:themeColor="accent5" w:themeShade="80"/>
        </w:rPr>
        <w:t xml:space="preserve">Each entity is required to complete </w:t>
      </w:r>
      <w:r w:rsidR="00B474BD">
        <w:rPr>
          <w:b/>
          <w:bCs/>
          <w:color w:val="1F4E79" w:themeColor="accent5" w:themeShade="80"/>
        </w:rPr>
        <w:t xml:space="preserve">the </w:t>
      </w:r>
      <w:r w:rsidR="00143224">
        <w:rPr>
          <w:b/>
          <w:bCs/>
          <w:color w:val="1F4E79" w:themeColor="accent5" w:themeShade="80"/>
        </w:rPr>
        <w:t xml:space="preserve">attached </w:t>
      </w:r>
      <w:r w:rsidR="001909A1">
        <w:rPr>
          <w:b/>
          <w:bCs/>
          <w:color w:val="1F4E79" w:themeColor="accent5" w:themeShade="80"/>
        </w:rPr>
        <w:t>T14 Project Evaluation Fund</w:t>
      </w:r>
      <w:r w:rsidR="006B3402">
        <w:rPr>
          <w:rFonts w:eastAsia="Yu Mincho" w:hint="eastAsia"/>
          <w:b/>
          <w:bCs/>
          <w:color w:val="1F4E79" w:themeColor="accent5" w:themeShade="80"/>
          <w:lang w:eastAsia="ja-JP"/>
        </w:rPr>
        <w:t>s</w:t>
      </w:r>
      <w:r w:rsidR="007457E2">
        <w:rPr>
          <w:b/>
          <w:bCs/>
          <w:color w:val="1F4E79" w:themeColor="accent5" w:themeShade="80"/>
        </w:rPr>
        <w:t xml:space="preserve"> Allocation</w:t>
      </w:r>
      <w:r w:rsidR="001909A1">
        <w:rPr>
          <w:b/>
          <w:bCs/>
          <w:color w:val="1F4E79" w:themeColor="accent5" w:themeShade="80"/>
        </w:rPr>
        <w:t xml:space="preserve"> Request Form</w:t>
      </w:r>
      <w:r w:rsidRPr="003B0A76">
        <w:rPr>
          <w:b/>
          <w:bCs/>
          <w:color w:val="1F4E79" w:themeColor="accent5" w:themeShade="80"/>
        </w:rPr>
        <w:t xml:space="preserve"> and submit it to DA</w:t>
      </w:r>
      <w:r w:rsidRPr="00E03216">
        <w:rPr>
          <w:b/>
          <w:bCs/>
          <w:color w:val="1F4E79" w:themeColor="accent5" w:themeShade="80"/>
        </w:rPr>
        <w:t xml:space="preserve">-PMT </w:t>
      </w:r>
      <w:r w:rsidRPr="00E03216">
        <w:rPr>
          <w:b/>
          <w:bCs/>
          <w:color w:val="1F4E79" w:themeColor="accent5" w:themeShade="80"/>
          <w:u w:val="single"/>
        </w:rPr>
        <w:t xml:space="preserve">by </w:t>
      </w:r>
      <w:r w:rsidR="0001402C" w:rsidRPr="00E03216">
        <w:rPr>
          <w:b/>
          <w:bCs/>
          <w:color w:val="1F4E79" w:themeColor="accent5" w:themeShade="80"/>
          <w:u w:val="single"/>
        </w:rPr>
        <w:t>Wednesday</w:t>
      </w:r>
      <w:r w:rsidRPr="00E03216">
        <w:rPr>
          <w:b/>
          <w:bCs/>
          <w:color w:val="1F4E79" w:themeColor="accent5" w:themeShade="80"/>
          <w:u w:val="single"/>
        </w:rPr>
        <w:t xml:space="preserve">, </w:t>
      </w:r>
      <w:r w:rsidR="00CA5261" w:rsidRPr="00E03216">
        <w:rPr>
          <w:b/>
          <w:bCs/>
          <w:color w:val="1F4E79" w:themeColor="accent5" w:themeShade="80"/>
          <w:u w:val="single"/>
        </w:rPr>
        <w:t>30 April</w:t>
      </w:r>
      <w:r w:rsidRPr="00E03216">
        <w:rPr>
          <w:b/>
          <w:bCs/>
          <w:color w:val="1F4E79" w:themeColor="accent5" w:themeShade="80"/>
          <w:u w:val="single"/>
        </w:rPr>
        <w:t xml:space="preserve"> 2025</w:t>
      </w:r>
      <w:r w:rsidRPr="00E03216">
        <w:t>.</w:t>
      </w:r>
      <w:r>
        <w:t xml:space="preserve"> </w:t>
      </w:r>
    </w:p>
    <w:p w14:paraId="4A726E7C" w14:textId="7AF18618" w:rsidR="002D5538" w:rsidRDefault="00F108E6" w:rsidP="00F108E6">
      <w:pPr>
        <w:jc w:val="both"/>
      </w:pPr>
      <w:r w:rsidRPr="00FE5AC1">
        <w:rPr>
          <w:b/>
          <w:bCs/>
          <w:color w:val="1F4E79" w:themeColor="accent5" w:themeShade="80"/>
        </w:rPr>
        <w:t xml:space="preserve">For all joint projects with a budget of USD 1 million or more, </w:t>
      </w:r>
      <w:r w:rsidR="009F5357">
        <w:rPr>
          <w:b/>
          <w:bCs/>
          <w:color w:val="1F4E79" w:themeColor="accent5" w:themeShade="80"/>
        </w:rPr>
        <w:t xml:space="preserve">a </w:t>
      </w:r>
      <w:r w:rsidRPr="00FE5AC1">
        <w:rPr>
          <w:b/>
          <w:bCs/>
          <w:color w:val="1F4E79" w:themeColor="accent5" w:themeShade="80"/>
        </w:rPr>
        <w:t>DA-PMT review and approval of the evaluation TOR, including a detailed tentative methodology and evaluation budget, is required</w:t>
      </w:r>
      <w:r w:rsidRPr="007C723D">
        <w:t>.</w:t>
      </w:r>
      <w:r>
        <w:t xml:space="preserve"> </w:t>
      </w:r>
      <w:r w:rsidR="0060683F">
        <w:t>E</w:t>
      </w:r>
      <w:r w:rsidR="00102402">
        <w:t xml:space="preserve">valuation TOR should be </w:t>
      </w:r>
      <w:r w:rsidR="00F31D80">
        <w:t>submitted along with</w:t>
      </w:r>
      <w:r w:rsidR="00102402">
        <w:t xml:space="preserve"> the</w:t>
      </w:r>
      <w:r w:rsidR="00041885">
        <w:rPr>
          <w:rFonts w:eastAsia="Yu Mincho" w:hint="eastAsia"/>
          <w:lang w:eastAsia="ja-JP"/>
        </w:rPr>
        <w:t xml:space="preserve"> completed</w:t>
      </w:r>
      <w:r w:rsidR="00102402">
        <w:t xml:space="preserve"> </w:t>
      </w:r>
      <w:r w:rsidR="00F31D80">
        <w:t>F</w:t>
      </w:r>
      <w:r w:rsidR="00143224">
        <w:t>orm</w:t>
      </w:r>
      <w:r w:rsidR="00617FF6">
        <w:t xml:space="preserve">. </w:t>
      </w:r>
      <w:r w:rsidR="00143224">
        <w:t xml:space="preserve"> </w:t>
      </w:r>
      <w:r>
        <w:t xml:space="preserve"> </w:t>
      </w:r>
    </w:p>
    <w:p w14:paraId="3A178ECC" w14:textId="77777777" w:rsidR="00DE2FE7" w:rsidRDefault="00594332" w:rsidP="00F31D80">
      <w:pPr>
        <w:jc w:val="both"/>
        <w:sectPr w:rsidR="00DE2FE7" w:rsidSect="007402A6">
          <w:footerReference w:type="default" r:id="rId23"/>
          <w:headerReference w:type="first" r:id="rId24"/>
          <w:footerReference w:type="first" r:id="rId25"/>
          <w:pgSz w:w="12240" w:h="15840"/>
          <w:pgMar w:top="1440" w:right="1080" w:bottom="1440" w:left="1080" w:header="720" w:footer="720" w:gutter="0"/>
          <w:cols w:space="720"/>
          <w:titlePg/>
          <w:docGrid w:linePitch="360"/>
        </w:sectPr>
      </w:pPr>
      <w:r w:rsidRPr="007716B2">
        <w:rPr>
          <w:b/>
          <w:bCs/>
          <w:color w:val="1F4E79" w:themeColor="accent5" w:themeShade="80"/>
        </w:rPr>
        <w:t xml:space="preserve">In the event that </w:t>
      </w:r>
      <w:r w:rsidR="00B8703A" w:rsidRPr="007716B2">
        <w:rPr>
          <w:b/>
          <w:bCs/>
          <w:color w:val="1F4E79" w:themeColor="accent5" w:themeShade="80"/>
        </w:rPr>
        <w:t>any</w:t>
      </w:r>
      <w:r w:rsidRPr="007716B2">
        <w:rPr>
          <w:b/>
          <w:bCs/>
          <w:color w:val="1F4E79" w:themeColor="accent5" w:themeShade="80"/>
        </w:rPr>
        <w:t xml:space="preserve"> entity has a </w:t>
      </w:r>
      <w:r w:rsidR="0050088F" w:rsidRPr="007716B2">
        <w:rPr>
          <w:b/>
          <w:bCs/>
          <w:color w:val="1F4E79" w:themeColor="accent5" w:themeShade="80"/>
        </w:rPr>
        <w:t>15</w:t>
      </w:r>
      <w:r w:rsidR="0050088F" w:rsidRPr="007716B2">
        <w:rPr>
          <w:b/>
          <w:bCs/>
          <w:color w:val="1F4E79" w:themeColor="accent5" w:themeShade="80"/>
          <w:vertAlign w:val="superscript"/>
        </w:rPr>
        <w:t>th</w:t>
      </w:r>
      <w:r w:rsidR="0050088F" w:rsidRPr="007716B2">
        <w:rPr>
          <w:b/>
          <w:bCs/>
          <w:color w:val="1F4E79" w:themeColor="accent5" w:themeShade="80"/>
        </w:rPr>
        <w:t xml:space="preserve"> tranche project selected for evaluation that</w:t>
      </w:r>
      <w:r w:rsidR="004D6288" w:rsidRPr="007716B2">
        <w:rPr>
          <w:b/>
          <w:bCs/>
          <w:color w:val="1F4E79" w:themeColor="accent5" w:themeShade="80"/>
        </w:rPr>
        <w:t xml:space="preserve"> </w:t>
      </w:r>
      <w:r w:rsidR="0050088F" w:rsidRPr="007716B2">
        <w:rPr>
          <w:b/>
          <w:bCs/>
          <w:color w:val="1F4E79" w:themeColor="accent5" w:themeShade="80"/>
        </w:rPr>
        <w:t>is expected to end</w:t>
      </w:r>
      <w:r w:rsidR="00772408" w:rsidRPr="007716B2">
        <w:rPr>
          <w:b/>
          <w:bCs/>
          <w:color w:val="1F4E79" w:themeColor="accent5" w:themeShade="80"/>
        </w:rPr>
        <w:t xml:space="preserve"> earlier</w:t>
      </w:r>
      <w:r w:rsidR="00B8703A" w:rsidRPr="007716B2">
        <w:rPr>
          <w:b/>
          <w:bCs/>
          <w:color w:val="1F4E79" w:themeColor="accent5" w:themeShade="80"/>
        </w:rPr>
        <w:t xml:space="preserve"> and that the </w:t>
      </w:r>
      <w:r w:rsidR="000C3182" w:rsidRPr="007716B2">
        <w:rPr>
          <w:b/>
          <w:bCs/>
          <w:color w:val="1F4E79" w:themeColor="accent5" w:themeShade="80"/>
        </w:rPr>
        <w:t xml:space="preserve">evaluation </w:t>
      </w:r>
      <w:r w:rsidR="0010657F" w:rsidRPr="007716B2">
        <w:rPr>
          <w:b/>
          <w:bCs/>
          <w:color w:val="1F4E79" w:themeColor="accent5" w:themeShade="80"/>
        </w:rPr>
        <w:t xml:space="preserve">is scheduled to commence </w:t>
      </w:r>
      <w:r w:rsidR="00E2086F" w:rsidRPr="007716B2">
        <w:rPr>
          <w:b/>
          <w:bCs/>
          <w:color w:val="1F4E79" w:themeColor="accent5" w:themeShade="80"/>
        </w:rPr>
        <w:t>b</w:t>
      </w:r>
      <w:r w:rsidR="0044019B" w:rsidRPr="007716B2">
        <w:rPr>
          <w:b/>
          <w:bCs/>
          <w:color w:val="1F4E79" w:themeColor="accent5" w:themeShade="80"/>
        </w:rPr>
        <w:t>efore</w:t>
      </w:r>
      <w:r w:rsidR="00E2086F" w:rsidRPr="007716B2">
        <w:rPr>
          <w:b/>
          <w:bCs/>
          <w:color w:val="1F4E79" w:themeColor="accent5" w:themeShade="80"/>
        </w:rPr>
        <w:t xml:space="preserve"> June 2026, an evaluation budget</w:t>
      </w:r>
      <w:r w:rsidR="005D423F" w:rsidRPr="007716B2">
        <w:rPr>
          <w:b/>
          <w:bCs/>
          <w:color w:val="1F4E79" w:themeColor="accent5" w:themeShade="80"/>
        </w:rPr>
        <w:t xml:space="preserve">, equivalent to 4% of the final project budget, should be included in the </w:t>
      </w:r>
      <w:r w:rsidR="00D4267F" w:rsidRPr="007716B2">
        <w:rPr>
          <w:b/>
          <w:bCs/>
          <w:color w:val="1F4E79" w:themeColor="accent5" w:themeShade="80"/>
        </w:rPr>
        <w:t xml:space="preserve">T14 </w:t>
      </w:r>
      <w:r w:rsidR="00525FEF" w:rsidRPr="007716B2">
        <w:rPr>
          <w:b/>
          <w:bCs/>
          <w:color w:val="1F4E79" w:themeColor="accent5" w:themeShade="80"/>
        </w:rPr>
        <w:t>P</w:t>
      </w:r>
      <w:r w:rsidR="00FB159E" w:rsidRPr="007716B2">
        <w:rPr>
          <w:b/>
          <w:bCs/>
          <w:color w:val="1F4E79" w:themeColor="accent5" w:themeShade="80"/>
        </w:rPr>
        <w:t xml:space="preserve">roject </w:t>
      </w:r>
      <w:r w:rsidR="00525FEF" w:rsidRPr="007716B2">
        <w:rPr>
          <w:b/>
          <w:bCs/>
          <w:color w:val="1F4E79" w:themeColor="accent5" w:themeShade="80"/>
        </w:rPr>
        <w:t>E</w:t>
      </w:r>
      <w:r w:rsidR="00FB159E" w:rsidRPr="007716B2">
        <w:rPr>
          <w:b/>
          <w:bCs/>
          <w:color w:val="1F4E79" w:themeColor="accent5" w:themeShade="80"/>
        </w:rPr>
        <w:t xml:space="preserve">valuation </w:t>
      </w:r>
      <w:r w:rsidR="00525FEF" w:rsidRPr="007716B2">
        <w:rPr>
          <w:b/>
          <w:bCs/>
          <w:color w:val="1F4E79" w:themeColor="accent5" w:themeShade="80"/>
        </w:rPr>
        <w:t>F</w:t>
      </w:r>
      <w:r w:rsidR="00FB159E" w:rsidRPr="007716B2">
        <w:rPr>
          <w:b/>
          <w:bCs/>
          <w:color w:val="1F4E79" w:themeColor="accent5" w:themeShade="80"/>
        </w:rPr>
        <w:t>und</w:t>
      </w:r>
      <w:r w:rsidR="00E52FED" w:rsidRPr="007716B2">
        <w:rPr>
          <w:rFonts w:eastAsia="Yu Mincho" w:hint="eastAsia"/>
          <w:b/>
          <w:bCs/>
          <w:color w:val="1F4E79" w:themeColor="accent5" w:themeShade="80"/>
          <w:lang w:eastAsia="ja-JP"/>
        </w:rPr>
        <w:t>s</w:t>
      </w:r>
      <w:r w:rsidR="007457E2" w:rsidRPr="007716B2">
        <w:rPr>
          <w:b/>
          <w:bCs/>
          <w:color w:val="1F4E79" w:themeColor="accent5" w:themeShade="80"/>
        </w:rPr>
        <w:t xml:space="preserve"> Allocation</w:t>
      </w:r>
      <w:r w:rsidR="00FB159E" w:rsidRPr="007716B2">
        <w:rPr>
          <w:b/>
          <w:bCs/>
          <w:color w:val="1F4E79" w:themeColor="accent5" w:themeShade="80"/>
        </w:rPr>
        <w:t xml:space="preserve"> </w:t>
      </w:r>
      <w:r w:rsidR="00525FEF" w:rsidRPr="007716B2">
        <w:rPr>
          <w:b/>
          <w:bCs/>
          <w:color w:val="1F4E79" w:themeColor="accent5" w:themeShade="80"/>
        </w:rPr>
        <w:t>R</w:t>
      </w:r>
      <w:r w:rsidR="00FB159E" w:rsidRPr="007716B2">
        <w:rPr>
          <w:b/>
          <w:bCs/>
          <w:color w:val="1F4E79" w:themeColor="accent5" w:themeShade="80"/>
        </w:rPr>
        <w:t xml:space="preserve">equest </w:t>
      </w:r>
      <w:r w:rsidR="00525FEF" w:rsidRPr="007716B2">
        <w:rPr>
          <w:b/>
          <w:bCs/>
          <w:color w:val="1F4E79" w:themeColor="accent5" w:themeShade="80"/>
        </w:rPr>
        <w:t>F</w:t>
      </w:r>
      <w:r w:rsidR="00FB159E" w:rsidRPr="007716B2">
        <w:rPr>
          <w:b/>
          <w:bCs/>
          <w:color w:val="1F4E79" w:themeColor="accent5" w:themeShade="80"/>
        </w:rPr>
        <w:t>orm</w:t>
      </w:r>
      <w:r w:rsidR="003A1DE4" w:rsidRPr="007716B2">
        <w:rPr>
          <w:b/>
          <w:bCs/>
          <w:color w:val="1F4E79" w:themeColor="accent5" w:themeShade="80"/>
        </w:rPr>
        <w:t>.</w:t>
      </w:r>
      <w:r w:rsidR="003A1DE4" w:rsidRPr="007716B2">
        <w:rPr>
          <w:color w:val="1F4E79" w:themeColor="accent5" w:themeShade="80"/>
        </w:rPr>
        <w:t xml:space="preserve"> </w:t>
      </w:r>
      <w:r w:rsidR="004A7CF4">
        <w:t>Please note that u</w:t>
      </w:r>
      <w:r w:rsidR="00932B2B">
        <w:t xml:space="preserve">nless it is included in the T14 </w:t>
      </w:r>
      <w:r w:rsidR="007A3750">
        <w:t xml:space="preserve">Allocation </w:t>
      </w:r>
      <w:r w:rsidR="00242630">
        <w:t>R</w:t>
      </w:r>
      <w:r w:rsidR="00932B2B">
        <w:t xml:space="preserve">equest </w:t>
      </w:r>
      <w:r w:rsidR="00242630">
        <w:t xml:space="preserve">Form </w:t>
      </w:r>
      <w:r w:rsidR="00932B2B" w:rsidRPr="00BA7A36">
        <w:t xml:space="preserve">submitted by </w:t>
      </w:r>
      <w:r w:rsidR="007B3203" w:rsidRPr="00BA7A36">
        <w:t>30 April</w:t>
      </w:r>
      <w:r w:rsidR="00932B2B" w:rsidRPr="00BA7A36">
        <w:t xml:space="preserve"> 2025, </w:t>
      </w:r>
      <w:r w:rsidR="004A7CF4" w:rsidRPr="00BA7A36">
        <w:t>15</w:t>
      </w:r>
      <w:r w:rsidR="004A7CF4" w:rsidRPr="00BA7A36">
        <w:rPr>
          <w:vertAlign w:val="superscript"/>
        </w:rPr>
        <w:t>th</w:t>
      </w:r>
      <w:r w:rsidR="004A7CF4" w:rsidRPr="00BA7A36">
        <w:t xml:space="preserve"> tranche pr</w:t>
      </w:r>
      <w:r w:rsidR="005E2351" w:rsidRPr="00BA7A36">
        <w:t xml:space="preserve">oject </w:t>
      </w:r>
      <w:r w:rsidR="004A7CF4" w:rsidRPr="00BA7A36">
        <w:t xml:space="preserve">evaluation </w:t>
      </w:r>
      <w:r w:rsidR="001B365C" w:rsidRPr="00BA7A36">
        <w:t>funds</w:t>
      </w:r>
      <w:r w:rsidR="004A7CF4" w:rsidRPr="00BA7A36">
        <w:t xml:space="preserve"> will not be allocated before </w:t>
      </w:r>
      <w:r w:rsidR="00BA7A36">
        <w:rPr>
          <w:rFonts w:eastAsia="Yu Mincho" w:hint="eastAsia"/>
          <w:lang w:eastAsia="ja-JP"/>
        </w:rPr>
        <w:t>May</w:t>
      </w:r>
      <w:r w:rsidR="004A7CF4" w:rsidRPr="00BA7A36">
        <w:t xml:space="preserve"> 2026.</w:t>
      </w:r>
      <w:r w:rsidR="004A7CF4">
        <w:t xml:space="preserve"> </w:t>
      </w:r>
      <w:r w:rsidR="004D6288">
        <w:t xml:space="preserve"> </w:t>
      </w:r>
      <w:r w:rsidR="00F108E6">
        <w:t xml:space="preserve">  </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760"/>
        <w:gridCol w:w="1530"/>
        <w:gridCol w:w="2160"/>
        <w:gridCol w:w="1710"/>
        <w:gridCol w:w="1530"/>
      </w:tblGrid>
      <w:tr w:rsidR="000A5E10" w:rsidRPr="00965B57" w14:paraId="0B273AD3" w14:textId="20C58138" w:rsidTr="009843F1">
        <w:trPr>
          <w:trHeight w:val="764"/>
        </w:trPr>
        <w:tc>
          <w:tcPr>
            <w:tcW w:w="895" w:type="dxa"/>
            <w:shd w:val="clear" w:color="000000" w:fill="0070C0"/>
            <w:hideMark/>
          </w:tcPr>
          <w:p w14:paraId="0A3360D4" w14:textId="77777777" w:rsidR="000A5E10" w:rsidRPr="00965B57" w:rsidRDefault="000A5E10" w:rsidP="005D6F5D">
            <w:pPr>
              <w:spacing w:after="0" w:line="240" w:lineRule="auto"/>
              <w:jc w:val="center"/>
              <w:rPr>
                <w:rFonts w:eastAsia="Times New Roman" w:cstheme="minorHAnsi"/>
                <w:b/>
                <w:bCs/>
                <w:color w:val="FFFFFF"/>
                <w:lang w:eastAsia="ja-JP"/>
              </w:rPr>
            </w:pPr>
            <w:r w:rsidRPr="00965B57">
              <w:rPr>
                <w:rFonts w:eastAsia="Times New Roman" w:cstheme="minorHAnsi"/>
                <w:b/>
                <w:bCs/>
                <w:color w:val="FFFFFF"/>
                <w:lang w:eastAsia="ja-JP"/>
              </w:rPr>
              <w:lastRenderedPageBreak/>
              <w:t>Project Code</w:t>
            </w:r>
          </w:p>
        </w:tc>
        <w:tc>
          <w:tcPr>
            <w:tcW w:w="5760" w:type="dxa"/>
            <w:shd w:val="clear" w:color="000000" w:fill="0070C0"/>
            <w:hideMark/>
          </w:tcPr>
          <w:p w14:paraId="24EBCFD6" w14:textId="77777777" w:rsidR="000A5E10" w:rsidRPr="00965B57" w:rsidRDefault="000A5E10" w:rsidP="005D6F5D">
            <w:pPr>
              <w:spacing w:after="0" w:line="240" w:lineRule="auto"/>
              <w:jc w:val="center"/>
              <w:rPr>
                <w:rFonts w:eastAsia="Times New Roman" w:cstheme="minorHAnsi"/>
                <w:b/>
                <w:bCs/>
                <w:color w:val="FFFFFF"/>
                <w:lang w:eastAsia="ja-JP"/>
              </w:rPr>
            </w:pPr>
            <w:r w:rsidRPr="00965B57">
              <w:rPr>
                <w:rFonts w:eastAsia="Times New Roman" w:cstheme="minorHAnsi"/>
                <w:b/>
                <w:bCs/>
                <w:color w:val="FFFFFF"/>
                <w:lang w:eastAsia="ja-JP"/>
              </w:rPr>
              <w:t>Title</w:t>
            </w:r>
          </w:p>
        </w:tc>
        <w:tc>
          <w:tcPr>
            <w:tcW w:w="1530" w:type="dxa"/>
            <w:shd w:val="clear" w:color="000000" w:fill="0070C0"/>
            <w:hideMark/>
          </w:tcPr>
          <w:p w14:paraId="05910A0E" w14:textId="77777777" w:rsidR="000A5E10" w:rsidRPr="00965B57" w:rsidRDefault="000A5E10" w:rsidP="005D6F5D">
            <w:pPr>
              <w:spacing w:after="0" w:line="240" w:lineRule="auto"/>
              <w:jc w:val="center"/>
              <w:rPr>
                <w:rFonts w:eastAsia="Times New Roman" w:cstheme="minorHAnsi"/>
                <w:b/>
                <w:bCs/>
                <w:color w:val="FFFFFF"/>
                <w:lang w:eastAsia="ja-JP"/>
              </w:rPr>
            </w:pPr>
            <w:r w:rsidRPr="00965B57">
              <w:rPr>
                <w:rFonts w:eastAsia="Times New Roman" w:cstheme="minorHAnsi"/>
                <w:b/>
                <w:bCs/>
                <w:color w:val="FFFFFF"/>
                <w:lang w:eastAsia="ja-JP"/>
              </w:rPr>
              <w:t>Implementing Entity</w:t>
            </w:r>
          </w:p>
        </w:tc>
        <w:tc>
          <w:tcPr>
            <w:tcW w:w="2160" w:type="dxa"/>
            <w:shd w:val="clear" w:color="000000" w:fill="0070C0"/>
            <w:hideMark/>
          </w:tcPr>
          <w:p w14:paraId="283B6F3D" w14:textId="77777777" w:rsidR="000A5E10" w:rsidRPr="00965B57" w:rsidRDefault="000A5E10" w:rsidP="005D6F5D">
            <w:pPr>
              <w:spacing w:after="0" w:line="240" w:lineRule="auto"/>
              <w:jc w:val="center"/>
              <w:rPr>
                <w:rFonts w:eastAsia="Times New Roman" w:cstheme="minorHAnsi"/>
                <w:b/>
                <w:bCs/>
                <w:color w:val="FFFFFF"/>
                <w:lang w:eastAsia="ja-JP"/>
              </w:rPr>
            </w:pPr>
            <w:r w:rsidRPr="00965B57">
              <w:rPr>
                <w:rFonts w:eastAsia="Times New Roman" w:cstheme="minorHAnsi"/>
                <w:b/>
                <w:bCs/>
                <w:color w:val="FFFFFF"/>
                <w:lang w:eastAsia="ja-JP"/>
              </w:rPr>
              <w:t>Jointly implementing entities</w:t>
            </w:r>
          </w:p>
        </w:tc>
        <w:tc>
          <w:tcPr>
            <w:tcW w:w="1710" w:type="dxa"/>
            <w:shd w:val="clear" w:color="000000" w:fill="0070C0"/>
          </w:tcPr>
          <w:p w14:paraId="73EF1061" w14:textId="7A6FCABF" w:rsidR="000A5E10" w:rsidRPr="00965B57" w:rsidRDefault="000A5E10" w:rsidP="005D6F5D">
            <w:pPr>
              <w:spacing w:after="0" w:line="240" w:lineRule="auto"/>
              <w:jc w:val="center"/>
              <w:rPr>
                <w:rFonts w:eastAsia="Times New Roman" w:cstheme="minorHAnsi"/>
                <w:b/>
                <w:bCs/>
                <w:color w:val="FFFFFF"/>
                <w:lang w:eastAsia="ja-JP"/>
              </w:rPr>
            </w:pPr>
            <w:r w:rsidRPr="00965B57">
              <w:rPr>
                <w:rFonts w:eastAsia="Times New Roman" w:cstheme="minorHAnsi"/>
                <w:b/>
                <w:bCs/>
                <w:color w:val="FFFFFF"/>
                <w:lang w:eastAsia="ja-JP"/>
              </w:rPr>
              <w:t xml:space="preserve">Final project budget </w:t>
            </w:r>
            <w:r w:rsidRPr="00FF36A3">
              <w:rPr>
                <w:rFonts w:eastAsia="Times New Roman" w:cstheme="minorHAnsi"/>
                <w:color w:val="FFFFFF"/>
                <w:lang w:eastAsia="ja-JP"/>
              </w:rPr>
              <w:t xml:space="preserve">(as of </w:t>
            </w:r>
            <w:r w:rsidRPr="00FF36A3">
              <w:rPr>
                <w:rFonts w:eastAsia="Yu Mincho" w:cstheme="minorHAnsi" w:hint="eastAsia"/>
                <w:color w:val="FFFFFF"/>
                <w:lang w:eastAsia="ja-JP"/>
              </w:rPr>
              <w:t>1 February</w:t>
            </w:r>
            <w:r w:rsidRPr="00FF36A3">
              <w:rPr>
                <w:rFonts w:eastAsia="Times New Roman" w:cstheme="minorHAnsi"/>
                <w:color w:val="FFFFFF"/>
                <w:lang w:eastAsia="ja-JP"/>
              </w:rPr>
              <w:t xml:space="preserve"> 2025)</w:t>
            </w:r>
          </w:p>
        </w:tc>
        <w:tc>
          <w:tcPr>
            <w:tcW w:w="1530" w:type="dxa"/>
            <w:shd w:val="clear" w:color="000000" w:fill="0070C0"/>
          </w:tcPr>
          <w:p w14:paraId="53FB0022" w14:textId="1E4BE35B" w:rsidR="000A5E10" w:rsidRPr="00965B57" w:rsidRDefault="0023196B" w:rsidP="005D6F5D">
            <w:pPr>
              <w:spacing w:after="0" w:line="240" w:lineRule="auto"/>
              <w:jc w:val="center"/>
              <w:rPr>
                <w:rFonts w:eastAsia="Times New Roman" w:cstheme="minorHAnsi"/>
                <w:b/>
                <w:bCs/>
                <w:color w:val="FFFFFF"/>
                <w:lang w:eastAsia="ja-JP"/>
              </w:rPr>
            </w:pPr>
            <w:r w:rsidRPr="00965B57">
              <w:rPr>
                <w:rFonts w:eastAsia="Times New Roman" w:cstheme="minorHAnsi"/>
                <w:b/>
                <w:bCs/>
                <w:color w:val="FFFFFF"/>
                <w:lang w:eastAsia="ja-JP"/>
              </w:rPr>
              <w:t xml:space="preserve">Funded </w:t>
            </w:r>
            <w:r w:rsidR="00D06991">
              <w:rPr>
                <w:rFonts w:eastAsia="Times New Roman" w:cstheme="minorHAnsi"/>
                <w:b/>
                <w:bCs/>
                <w:color w:val="FFFFFF"/>
                <w:lang w:eastAsia="ja-JP"/>
              </w:rPr>
              <w:t>P</w:t>
            </w:r>
            <w:r w:rsidRPr="00965B57">
              <w:rPr>
                <w:rFonts w:eastAsia="Times New Roman" w:cstheme="minorHAnsi"/>
                <w:b/>
                <w:bCs/>
                <w:color w:val="FFFFFF"/>
                <w:lang w:eastAsia="ja-JP"/>
              </w:rPr>
              <w:t>rogramme</w:t>
            </w:r>
            <w:r w:rsidR="00DF1CEC">
              <w:rPr>
                <w:rFonts w:eastAsia="Times New Roman" w:cstheme="minorHAnsi"/>
                <w:b/>
                <w:bCs/>
                <w:color w:val="FFFFFF"/>
                <w:lang w:eastAsia="ja-JP"/>
              </w:rPr>
              <w:t>/</w:t>
            </w:r>
            <w:r w:rsidR="00736C54">
              <w:rPr>
                <w:rFonts w:eastAsia="Times New Roman" w:cstheme="minorHAnsi"/>
                <w:b/>
                <w:bCs/>
                <w:color w:val="FFFFFF"/>
                <w:lang w:eastAsia="ja-JP"/>
              </w:rPr>
              <w:t>WBSE</w:t>
            </w:r>
            <w:r w:rsidR="009843F1">
              <w:rPr>
                <w:rFonts w:eastAsia="Times New Roman" w:cstheme="minorHAnsi"/>
                <w:b/>
                <w:bCs/>
                <w:color w:val="FFFFFF"/>
                <w:lang w:eastAsia="ja-JP"/>
              </w:rPr>
              <w:t>*</w:t>
            </w:r>
          </w:p>
        </w:tc>
      </w:tr>
      <w:tr w:rsidR="000A5E10" w:rsidRPr="00965B57" w14:paraId="7CC813BA" w14:textId="1C716252" w:rsidTr="009843F1">
        <w:trPr>
          <w:trHeight w:val="310"/>
        </w:trPr>
        <w:tc>
          <w:tcPr>
            <w:tcW w:w="895" w:type="dxa"/>
            <w:shd w:val="clear" w:color="D9E1F2" w:fill="D9E1F2"/>
            <w:noWrap/>
            <w:vAlign w:val="bottom"/>
            <w:hideMark/>
          </w:tcPr>
          <w:p w14:paraId="7B0864F3"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2225A</w:t>
            </w:r>
          </w:p>
        </w:tc>
        <w:tc>
          <w:tcPr>
            <w:tcW w:w="5760" w:type="dxa"/>
            <w:shd w:val="clear" w:color="D9E1F2" w:fill="D9E1F2"/>
            <w:noWrap/>
            <w:vAlign w:val="bottom"/>
            <w:hideMark/>
          </w:tcPr>
          <w:p w14:paraId="37FD14A8"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Resilient and agile national statistical systems to meet post-COVID-19 data needs to recover better</w:t>
            </w:r>
          </w:p>
        </w:tc>
        <w:tc>
          <w:tcPr>
            <w:tcW w:w="1530" w:type="dxa"/>
            <w:shd w:val="clear" w:color="D9E1F2" w:fill="D9E1F2"/>
            <w:noWrap/>
            <w:vAlign w:val="bottom"/>
            <w:hideMark/>
          </w:tcPr>
          <w:p w14:paraId="030E4A5A"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DESA</w:t>
            </w:r>
          </w:p>
        </w:tc>
        <w:tc>
          <w:tcPr>
            <w:tcW w:w="2160" w:type="dxa"/>
            <w:shd w:val="clear" w:color="D9E1F2" w:fill="D9E1F2"/>
            <w:noWrap/>
            <w:vAlign w:val="bottom"/>
            <w:hideMark/>
          </w:tcPr>
          <w:p w14:paraId="5646FF96" w14:textId="77777777" w:rsidR="000A5E10" w:rsidRPr="00965B57" w:rsidRDefault="000A5E10" w:rsidP="005D6F5D">
            <w:pPr>
              <w:spacing w:after="0" w:line="240" w:lineRule="auto"/>
              <w:rPr>
                <w:rFonts w:eastAsia="Times New Roman" w:cstheme="minorHAnsi"/>
                <w:color w:val="000000"/>
                <w:lang w:val="es-ES" w:eastAsia="ja-JP"/>
              </w:rPr>
            </w:pPr>
            <w:r w:rsidRPr="00965B57">
              <w:rPr>
                <w:rFonts w:eastAsia="Times New Roman" w:cstheme="minorHAnsi"/>
                <w:color w:val="000000"/>
                <w:lang w:val="es-ES" w:eastAsia="ja-JP"/>
              </w:rPr>
              <w:t>ECA, ECE, ECLAC, ESCAP, ESCWA, UNEP, UNODC</w:t>
            </w:r>
          </w:p>
        </w:tc>
        <w:tc>
          <w:tcPr>
            <w:tcW w:w="1710" w:type="dxa"/>
            <w:shd w:val="clear" w:color="D9E1F2" w:fill="D9E1F2"/>
          </w:tcPr>
          <w:p w14:paraId="2A7FC369" w14:textId="7B1F948A" w:rsidR="000A5E10" w:rsidRPr="00965B57" w:rsidRDefault="000A5E10" w:rsidP="002C0B74">
            <w:pPr>
              <w:spacing w:after="0" w:line="240" w:lineRule="auto"/>
              <w:jc w:val="right"/>
              <w:rPr>
                <w:rFonts w:eastAsia="Times New Roman" w:cstheme="minorHAnsi"/>
                <w:color w:val="000000"/>
                <w:lang w:val="es-ES" w:eastAsia="ja-JP"/>
              </w:rPr>
            </w:pPr>
            <w:r w:rsidRPr="00965B57">
              <w:rPr>
                <w:rFonts w:eastAsia="Times New Roman" w:cstheme="minorHAnsi"/>
                <w:color w:val="000000"/>
                <w:lang w:val="es-ES" w:eastAsia="ja-JP"/>
              </w:rPr>
              <w:t>$3,000,000</w:t>
            </w:r>
          </w:p>
        </w:tc>
        <w:tc>
          <w:tcPr>
            <w:tcW w:w="1530" w:type="dxa"/>
            <w:shd w:val="clear" w:color="D9E1F2" w:fill="D9E1F2"/>
          </w:tcPr>
          <w:p w14:paraId="44D5B4DD" w14:textId="5CA1F9FF" w:rsidR="000A5E10" w:rsidRPr="00965B57" w:rsidRDefault="009843F1" w:rsidP="002C0B74">
            <w:pPr>
              <w:spacing w:after="0" w:line="240" w:lineRule="auto"/>
              <w:jc w:val="right"/>
              <w:rPr>
                <w:rFonts w:eastAsia="Times New Roman" w:cstheme="minorHAnsi"/>
                <w:color w:val="000000"/>
                <w:lang w:val="es-ES" w:eastAsia="ja-JP"/>
              </w:rPr>
            </w:pPr>
            <w:r w:rsidRPr="009843F1">
              <w:rPr>
                <w:rFonts w:eastAsia="Times New Roman" w:cstheme="minorHAnsi"/>
                <w:color w:val="000000"/>
                <w:lang w:val="es-ES" w:eastAsia="ja-JP"/>
              </w:rPr>
              <w:t>SB-020874.01</w:t>
            </w:r>
          </w:p>
        </w:tc>
      </w:tr>
      <w:tr w:rsidR="000A5E10" w:rsidRPr="00965B57" w14:paraId="19D5D63C" w14:textId="00521006" w:rsidTr="009843F1">
        <w:trPr>
          <w:trHeight w:val="310"/>
        </w:trPr>
        <w:tc>
          <w:tcPr>
            <w:tcW w:w="895" w:type="dxa"/>
            <w:shd w:val="clear" w:color="auto" w:fill="auto"/>
            <w:noWrap/>
            <w:vAlign w:val="bottom"/>
            <w:hideMark/>
          </w:tcPr>
          <w:p w14:paraId="22A9CF8B"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2225B</w:t>
            </w:r>
          </w:p>
        </w:tc>
        <w:tc>
          <w:tcPr>
            <w:tcW w:w="5760" w:type="dxa"/>
            <w:shd w:val="clear" w:color="auto" w:fill="auto"/>
            <w:noWrap/>
            <w:vAlign w:val="bottom"/>
            <w:hideMark/>
          </w:tcPr>
          <w:p w14:paraId="76CA318A"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Smooth transition beyond graduation for least developed countries in Africa and Asia and the Pacific in a post-COVID-19 environment</w:t>
            </w:r>
          </w:p>
        </w:tc>
        <w:tc>
          <w:tcPr>
            <w:tcW w:w="1530" w:type="dxa"/>
            <w:shd w:val="clear" w:color="auto" w:fill="auto"/>
            <w:noWrap/>
            <w:vAlign w:val="bottom"/>
            <w:hideMark/>
          </w:tcPr>
          <w:p w14:paraId="45DB7531"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DESA</w:t>
            </w:r>
          </w:p>
        </w:tc>
        <w:tc>
          <w:tcPr>
            <w:tcW w:w="2160" w:type="dxa"/>
            <w:shd w:val="clear" w:color="auto" w:fill="auto"/>
            <w:noWrap/>
            <w:vAlign w:val="bottom"/>
            <w:hideMark/>
          </w:tcPr>
          <w:p w14:paraId="0F2BAE99" w14:textId="77777777" w:rsidR="000A5E10" w:rsidRPr="00965B57" w:rsidRDefault="000A5E10" w:rsidP="005D6F5D">
            <w:pPr>
              <w:spacing w:after="0" w:line="240" w:lineRule="auto"/>
              <w:rPr>
                <w:rFonts w:eastAsia="Times New Roman" w:cstheme="minorHAnsi"/>
                <w:b/>
                <w:bCs/>
                <w:color w:val="000000"/>
                <w:lang w:eastAsia="ja-JP"/>
              </w:rPr>
            </w:pPr>
          </w:p>
        </w:tc>
        <w:tc>
          <w:tcPr>
            <w:tcW w:w="1710" w:type="dxa"/>
          </w:tcPr>
          <w:p w14:paraId="1F27F84F" w14:textId="69367D88"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$500,000</w:t>
            </w:r>
          </w:p>
        </w:tc>
        <w:tc>
          <w:tcPr>
            <w:tcW w:w="1530" w:type="dxa"/>
          </w:tcPr>
          <w:p w14:paraId="673D77F7" w14:textId="0CA20819" w:rsidR="000A5E10" w:rsidRPr="00965B57" w:rsidRDefault="007009C1" w:rsidP="002C0B74">
            <w:pPr>
              <w:spacing w:after="0" w:line="240" w:lineRule="auto"/>
              <w:jc w:val="right"/>
              <w:rPr>
                <w:rFonts w:eastAsia="Times New Roman" w:cstheme="minorHAnsi"/>
                <w:color w:val="000000"/>
                <w:lang w:eastAsia="ja-JP"/>
              </w:rPr>
            </w:pPr>
            <w:r w:rsidRPr="007009C1">
              <w:rPr>
                <w:rFonts w:eastAsia="Times New Roman" w:cstheme="minorHAnsi"/>
                <w:color w:val="000000"/>
                <w:lang w:eastAsia="ja-JP"/>
              </w:rPr>
              <w:t>SB-019218</w:t>
            </w:r>
          </w:p>
        </w:tc>
      </w:tr>
      <w:tr w:rsidR="000A5E10" w:rsidRPr="00965B57" w14:paraId="570FC339" w14:textId="427B49C8" w:rsidTr="009843F1">
        <w:trPr>
          <w:trHeight w:val="310"/>
        </w:trPr>
        <w:tc>
          <w:tcPr>
            <w:tcW w:w="895" w:type="dxa"/>
            <w:shd w:val="clear" w:color="auto" w:fill="D9E1F2"/>
            <w:noWrap/>
            <w:vAlign w:val="bottom"/>
            <w:hideMark/>
          </w:tcPr>
          <w:p w14:paraId="3B888D8B"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2225E</w:t>
            </w:r>
          </w:p>
        </w:tc>
        <w:tc>
          <w:tcPr>
            <w:tcW w:w="5760" w:type="dxa"/>
            <w:shd w:val="clear" w:color="auto" w:fill="D9E1F2"/>
            <w:noWrap/>
            <w:vAlign w:val="bottom"/>
            <w:hideMark/>
          </w:tcPr>
          <w:p w14:paraId="3873B4AA"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Sustainable smart ports for African countries, including small island developing States, to “recover better” from COVID-19</w:t>
            </w:r>
          </w:p>
        </w:tc>
        <w:tc>
          <w:tcPr>
            <w:tcW w:w="1530" w:type="dxa"/>
            <w:shd w:val="clear" w:color="auto" w:fill="D9E1F2"/>
            <w:noWrap/>
            <w:vAlign w:val="bottom"/>
            <w:hideMark/>
          </w:tcPr>
          <w:p w14:paraId="49E6A9E3"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UNCTAD</w:t>
            </w:r>
          </w:p>
        </w:tc>
        <w:tc>
          <w:tcPr>
            <w:tcW w:w="2160" w:type="dxa"/>
            <w:shd w:val="clear" w:color="auto" w:fill="D9E1F2"/>
            <w:noWrap/>
            <w:vAlign w:val="bottom"/>
            <w:hideMark/>
          </w:tcPr>
          <w:p w14:paraId="31103D63" w14:textId="77777777" w:rsidR="000A5E10" w:rsidRPr="00965B57" w:rsidRDefault="000A5E10" w:rsidP="005D6F5D">
            <w:pPr>
              <w:spacing w:after="0" w:line="240" w:lineRule="auto"/>
              <w:rPr>
                <w:rFonts w:eastAsia="Times New Roman" w:cstheme="minorHAnsi"/>
                <w:b/>
                <w:bCs/>
                <w:color w:val="000000"/>
                <w:lang w:eastAsia="ja-JP"/>
              </w:rPr>
            </w:pPr>
          </w:p>
        </w:tc>
        <w:tc>
          <w:tcPr>
            <w:tcW w:w="1710" w:type="dxa"/>
            <w:shd w:val="clear" w:color="auto" w:fill="D9E1F2"/>
          </w:tcPr>
          <w:p w14:paraId="61E50A84" w14:textId="06206720"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$600,000</w:t>
            </w:r>
          </w:p>
        </w:tc>
        <w:tc>
          <w:tcPr>
            <w:tcW w:w="1530" w:type="dxa"/>
            <w:shd w:val="clear" w:color="auto" w:fill="D9E1F2"/>
          </w:tcPr>
          <w:p w14:paraId="0ECA4358" w14:textId="56E797B7" w:rsidR="000A5E10" w:rsidRPr="00965B57" w:rsidRDefault="002E6DFB" w:rsidP="002C0B74">
            <w:pPr>
              <w:spacing w:after="0" w:line="240" w:lineRule="auto"/>
              <w:jc w:val="right"/>
              <w:rPr>
                <w:rFonts w:eastAsia="Times New Roman" w:cstheme="minorHAnsi"/>
                <w:color w:val="000000"/>
                <w:lang w:eastAsia="ja-JP"/>
              </w:rPr>
            </w:pPr>
            <w:r w:rsidRPr="002E6DFB">
              <w:rPr>
                <w:rFonts w:eastAsia="Times New Roman" w:cstheme="minorHAnsi"/>
                <w:color w:val="000000"/>
                <w:lang w:eastAsia="ja-JP"/>
              </w:rPr>
              <w:t>SB-019420</w:t>
            </w:r>
          </w:p>
        </w:tc>
      </w:tr>
      <w:tr w:rsidR="000A5E10" w:rsidRPr="00965B57" w14:paraId="60346807" w14:textId="4EF8E289" w:rsidTr="009843F1">
        <w:trPr>
          <w:trHeight w:val="310"/>
        </w:trPr>
        <w:tc>
          <w:tcPr>
            <w:tcW w:w="895" w:type="dxa"/>
            <w:shd w:val="clear" w:color="auto" w:fill="auto"/>
            <w:noWrap/>
            <w:vAlign w:val="bottom"/>
            <w:hideMark/>
          </w:tcPr>
          <w:p w14:paraId="12C14DC2"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2225F</w:t>
            </w:r>
          </w:p>
        </w:tc>
        <w:tc>
          <w:tcPr>
            <w:tcW w:w="5760" w:type="dxa"/>
            <w:shd w:val="clear" w:color="auto" w:fill="auto"/>
            <w:noWrap/>
            <w:vAlign w:val="bottom"/>
            <w:hideMark/>
          </w:tcPr>
          <w:p w14:paraId="0ECD2D3B"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TrainForTrade blended learning strategy to boost the digital economy in small island developing States of Africa, the Caribbean and Asia and the Pacific</w:t>
            </w:r>
          </w:p>
        </w:tc>
        <w:tc>
          <w:tcPr>
            <w:tcW w:w="1530" w:type="dxa"/>
            <w:shd w:val="clear" w:color="auto" w:fill="auto"/>
            <w:noWrap/>
            <w:vAlign w:val="bottom"/>
            <w:hideMark/>
          </w:tcPr>
          <w:p w14:paraId="704CE69B"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UNCTAD</w:t>
            </w:r>
          </w:p>
        </w:tc>
        <w:tc>
          <w:tcPr>
            <w:tcW w:w="2160" w:type="dxa"/>
            <w:shd w:val="clear" w:color="auto" w:fill="auto"/>
            <w:noWrap/>
            <w:vAlign w:val="bottom"/>
            <w:hideMark/>
          </w:tcPr>
          <w:p w14:paraId="5137AEA9" w14:textId="77777777" w:rsidR="000A5E10" w:rsidRPr="00965B57" w:rsidRDefault="000A5E10" w:rsidP="005D6F5D">
            <w:pPr>
              <w:spacing w:after="0" w:line="240" w:lineRule="auto"/>
              <w:rPr>
                <w:rFonts w:eastAsia="Times New Roman" w:cstheme="minorHAnsi"/>
                <w:b/>
                <w:bCs/>
                <w:color w:val="000000"/>
                <w:lang w:eastAsia="ja-JP"/>
              </w:rPr>
            </w:pPr>
          </w:p>
        </w:tc>
        <w:tc>
          <w:tcPr>
            <w:tcW w:w="1710" w:type="dxa"/>
          </w:tcPr>
          <w:p w14:paraId="71BCFC76" w14:textId="698DD5B1"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$600,000</w:t>
            </w:r>
          </w:p>
        </w:tc>
        <w:tc>
          <w:tcPr>
            <w:tcW w:w="1530" w:type="dxa"/>
          </w:tcPr>
          <w:p w14:paraId="3D179396" w14:textId="286854F9" w:rsidR="000A5E10" w:rsidRPr="00965B57" w:rsidRDefault="00E0149A" w:rsidP="002C0B74">
            <w:pPr>
              <w:spacing w:after="0" w:line="240" w:lineRule="auto"/>
              <w:jc w:val="right"/>
              <w:rPr>
                <w:rFonts w:eastAsia="Times New Roman" w:cstheme="minorHAnsi"/>
                <w:color w:val="000000"/>
                <w:lang w:eastAsia="ja-JP"/>
              </w:rPr>
            </w:pPr>
            <w:r w:rsidRPr="00E0149A">
              <w:rPr>
                <w:rFonts w:eastAsia="Times New Roman" w:cstheme="minorHAnsi"/>
                <w:color w:val="000000"/>
                <w:lang w:eastAsia="ja-JP"/>
              </w:rPr>
              <w:t>SB-019251</w:t>
            </w:r>
          </w:p>
        </w:tc>
      </w:tr>
      <w:tr w:rsidR="000A5E10" w:rsidRPr="00965B57" w14:paraId="44ED82FD" w14:textId="312CC689" w:rsidTr="009843F1">
        <w:trPr>
          <w:trHeight w:val="620"/>
        </w:trPr>
        <w:tc>
          <w:tcPr>
            <w:tcW w:w="895" w:type="dxa"/>
            <w:shd w:val="clear" w:color="auto" w:fill="D9E1F2"/>
            <w:noWrap/>
            <w:vAlign w:val="bottom"/>
            <w:hideMark/>
          </w:tcPr>
          <w:p w14:paraId="5587BE31"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2225G</w:t>
            </w:r>
          </w:p>
        </w:tc>
        <w:tc>
          <w:tcPr>
            <w:tcW w:w="5760" w:type="dxa"/>
            <w:shd w:val="clear" w:color="auto" w:fill="D9E1F2"/>
            <w:noWrap/>
            <w:vAlign w:val="bottom"/>
            <w:hideMark/>
          </w:tcPr>
          <w:p w14:paraId="124218C1"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Nature-based solutions for enhanced resilience to COVID-19 and urban air pollution in the Western Balkans and Central Asia and Asia and the Pacific</w:t>
            </w:r>
          </w:p>
        </w:tc>
        <w:tc>
          <w:tcPr>
            <w:tcW w:w="1530" w:type="dxa"/>
            <w:shd w:val="clear" w:color="auto" w:fill="D9E1F2"/>
            <w:noWrap/>
            <w:vAlign w:val="bottom"/>
            <w:hideMark/>
          </w:tcPr>
          <w:p w14:paraId="0CBC4E4D"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UNEP</w:t>
            </w:r>
          </w:p>
        </w:tc>
        <w:tc>
          <w:tcPr>
            <w:tcW w:w="2160" w:type="dxa"/>
            <w:shd w:val="clear" w:color="auto" w:fill="D9E1F2"/>
            <w:noWrap/>
            <w:vAlign w:val="bottom"/>
            <w:hideMark/>
          </w:tcPr>
          <w:p w14:paraId="2F149D91"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UNHABITAT</w:t>
            </w:r>
          </w:p>
        </w:tc>
        <w:tc>
          <w:tcPr>
            <w:tcW w:w="1710" w:type="dxa"/>
            <w:shd w:val="clear" w:color="auto" w:fill="D9E1F2"/>
          </w:tcPr>
          <w:p w14:paraId="726C9F83" w14:textId="1DD7C20E"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$430,000</w:t>
            </w:r>
          </w:p>
        </w:tc>
        <w:tc>
          <w:tcPr>
            <w:tcW w:w="1530" w:type="dxa"/>
            <w:shd w:val="clear" w:color="auto" w:fill="D9E1F2"/>
          </w:tcPr>
          <w:p w14:paraId="1DC93323" w14:textId="6068E593" w:rsidR="000A5E10" w:rsidRPr="00965B57" w:rsidRDefault="00E0149A" w:rsidP="002C0B74">
            <w:pPr>
              <w:spacing w:after="0" w:line="240" w:lineRule="auto"/>
              <w:jc w:val="right"/>
              <w:rPr>
                <w:rFonts w:eastAsia="Times New Roman" w:cstheme="minorHAnsi"/>
                <w:color w:val="000000"/>
                <w:lang w:eastAsia="ja-JP"/>
              </w:rPr>
            </w:pPr>
            <w:r w:rsidRPr="00E0149A">
              <w:rPr>
                <w:rFonts w:eastAsia="Times New Roman" w:cstheme="minorHAnsi"/>
                <w:color w:val="000000"/>
                <w:lang w:eastAsia="ja-JP"/>
              </w:rPr>
              <w:t>SB-019625.01</w:t>
            </w:r>
          </w:p>
        </w:tc>
      </w:tr>
      <w:tr w:rsidR="000A5E10" w:rsidRPr="00965B57" w14:paraId="2671C73E" w14:textId="399A9C99" w:rsidTr="009843F1">
        <w:trPr>
          <w:trHeight w:val="310"/>
        </w:trPr>
        <w:tc>
          <w:tcPr>
            <w:tcW w:w="895" w:type="dxa"/>
            <w:shd w:val="clear" w:color="auto" w:fill="auto"/>
            <w:noWrap/>
            <w:vAlign w:val="bottom"/>
            <w:hideMark/>
          </w:tcPr>
          <w:p w14:paraId="66C71067"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2225J</w:t>
            </w:r>
          </w:p>
        </w:tc>
        <w:tc>
          <w:tcPr>
            <w:tcW w:w="5760" w:type="dxa"/>
            <w:shd w:val="clear" w:color="auto" w:fill="auto"/>
            <w:noWrap/>
            <w:vAlign w:val="bottom"/>
            <w:hideMark/>
          </w:tcPr>
          <w:p w14:paraId="46258766"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Voluntary local reviews: evidence for greener, resilient and sustainable urban recovery in Eastern European and Central Asian countries in transition</w:t>
            </w:r>
          </w:p>
        </w:tc>
        <w:tc>
          <w:tcPr>
            <w:tcW w:w="1530" w:type="dxa"/>
            <w:shd w:val="clear" w:color="auto" w:fill="auto"/>
            <w:noWrap/>
            <w:vAlign w:val="bottom"/>
            <w:hideMark/>
          </w:tcPr>
          <w:p w14:paraId="28C832FE"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UNHABITAT</w:t>
            </w:r>
          </w:p>
        </w:tc>
        <w:tc>
          <w:tcPr>
            <w:tcW w:w="2160" w:type="dxa"/>
            <w:shd w:val="clear" w:color="auto" w:fill="auto"/>
            <w:noWrap/>
            <w:vAlign w:val="bottom"/>
            <w:hideMark/>
          </w:tcPr>
          <w:p w14:paraId="2358F312"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ECE, DESA</w:t>
            </w:r>
          </w:p>
        </w:tc>
        <w:tc>
          <w:tcPr>
            <w:tcW w:w="1710" w:type="dxa"/>
          </w:tcPr>
          <w:p w14:paraId="07E5BBE9" w14:textId="550D8D70"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$570,000</w:t>
            </w:r>
          </w:p>
        </w:tc>
        <w:tc>
          <w:tcPr>
            <w:tcW w:w="1530" w:type="dxa"/>
          </w:tcPr>
          <w:p w14:paraId="7B7660D6" w14:textId="2DBB8CAE" w:rsidR="000A5E10" w:rsidRPr="00965B57" w:rsidRDefault="00E014AE" w:rsidP="002C0B74">
            <w:pPr>
              <w:spacing w:after="0" w:line="240" w:lineRule="auto"/>
              <w:jc w:val="right"/>
              <w:rPr>
                <w:rFonts w:eastAsia="Times New Roman" w:cstheme="minorHAnsi"/>
                <w:color w:val="000000"/>
                <w:lang w:eastAsia="ja-JP"/>
              </w:rPr>
            </w:pPr>
            <w:r w:rsidRPr="00E014AE">
              <w:rPr>
                <w:rFonts w:eastAsia="Times New Roman" w:cstheme="minorHAnsi"/>
                <w:color w:val="000000"/>
                <w:lang w:eastAsia="ja-JP"/>
              </w:rPr>
              <w:t>SB-020347</w:t>
            </w:r>
            <w:r w:rsidR="00527F2A">
              <w:rPr>
                <w:rFonts w:eastAsia="Times New Roman" w:cstheme="minorHAnsi"/>
                <w:color w:val="000000"/>
                <w:lang w:eastAsia="ja-JP"/>
              </w:rPr>
              <w:t>.01</w:t>
            </w:r>
          </w:p>
        </w:tc>
      </w:tr>
      <w:tr w:rsidR="000A5E10" w:rsidRPr="00965B57" w14:paraId="263F33E7" w14:textId="49C5EA2A" w:rsidTr="009843F1">
        <w:trPr>
          <w:trHeight w:val="310"/>
        </w:trPr>
        <w:tc>
          <w:tcPr>
            <w:tcW w:w="895" w:type="dxa"/>
            <w:shd w:val="clear" w:color="D9E1F2" w:fill="D9E1F2"/>
            <w:noWrap/>
            <w:vAlign w:val="bottom"/>
            <w:hideMark/>
          </w:tcPr>
          <w:p w14:paraId="75F556DC"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2225L</w:t>
            </w:r>
          </w:p>
        </w:tc>
        <w:tc>
          <w:tcPr>
            <w:tcW w:w="5760" w:type="dxa"/>
            <w:shd w:val="clear" w:color="D9E1F2" w:fill="D9E1F2"/>
            <w:noWrap/>
            <w:vAlign w:val="bottom"/>
            <w:hideMark/>
          </w:tcPr>
          <w:p w14:paraId="323263B9"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Catalysing the post-pandemic resurgence of the tourism industry in East Africa</w:t>
            </w:r>
          </w:p>
        </w:tc>
        <w:tc>
          <w:tcPr>
            <w:tcW w:w="1530" w:type="dxa"/>
            <w:shd w:val="clear" w:color="D9E1F2" w:fill="D9E1F2"/>
            <w:noWrap/>
            <w:vAlign w:val="bottom"/>
            <w:hideMark/>
          </w:tcPr>
          <w:p w14:paraId="52287DFB"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ECA</w:t>
            </w:r>
          </w:p>
        </w:tc>
        <w:tc>
          <w:tcPr>
            <w:tcW w:w="2160" w:type="dxa"/>
            <w:shd w:val="clear" w:color="D9E1F2" w:fill="D9E1F2"/>
            <w:noWrap/>
            <w:vAlign w:val="bottom"/>
            <w:hideMark/>
          </w:tcPr>
          <w:p w14:paraId="7675F4DA" w14:textId="77777777" w:rsidR="000A5E10" w:rsidRPr="00965B57" w:rsidRDefault="000A5E10" w:rsidP="005D6F5D">
            <w:pPr>
              <w:spacing w:after="0" w:line="240" w:lineRule="auto"/>
              <w:rPr>
                <w:rFonts w:eastAsia="Times New Roman" w:cstheme="minorHAnsi"/>
                <w:b/>
                <w:bCs/>
                <w:color w:val="000000"/>
                <w:lang w:eastAsia="ja-JP"/>
              </w:rPr>
            </w:pPr>
          </w:p>
        </w:tc>
        <w:tc>
          <w:tcPr>
            <w:tcW w:w="1710" w:type="dxa"/>
            <w:shd w:val="clear" w:color="D9E1F2" w:fill="D9E1F2"/>
          </w:tcPr>
          <w:p w14:paraId="7AE0BAE6" w14:textId="1F7C59CD"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$500,000</w:t>
            </w:r>
          </w:p>
        </w:tc>
        <w:tc>
          <w:tcPr>
            <w:tcW w:w="1530" w:type="dxa"/>
            <w:shd w:val="clear" w:color="D9E1F2" w:fill="D9E1F2"/>
          </w:tcPr>
          <w:p w14:paraId="48B52E24" w14:textId="1EDE7714" w:rsidR="000A5E10" w:rsidRPr="00965B57" w:rsidRDefault="00E014AE" w:rsidP="002C0B74">
            <w:pPr>
              <w:spacing w:after="0" w:line="240" w:lineRule="auto"/>
              <w:jc w:val="right"/>
              <w:rPr>
                <w:rFonts w:eastAsia="Times New Roman" w:cstheme="minorHAnsi"/>
                <w:color w:val="000000"/>
                <w:lang w:eastAsia="ja-JP"/>
              </w:rPr>
            </w:pPr>
            <w:r w:rsidRPr="00E014AE">
              <w:rPr>
                <w:rFonts w:eastAsia="Times New Roman" w:cstheme="minorHAnsi"/>
                <w:color w:val="000000"/>
                <w:lang w:eastAsia="ja-JP"/>
              </w:rPr>
              <w:t>SB-019500</w:t>
            </w:r>
          </w:p>
        </w:tc>
      </w:tr>
      <w:tr w:rsidR="000A5E10" w:rsidRPr="00965B57" w14:paraId="6DC33085" w14:textId="63E2FA26" w:rsidTr="009843F1">
        <w:trPr>
          <w:trHeight w:val="310"/>
        </w:trPr>
        <w:tc>
          <w:tcPr>
            <w:tcW w:w="895" w:type="dxa"/>
            <w:shd w:val="clear" w:color="auto" w:fill="auto"/>
            <w:noWrap/>
            <w:vAlign w:val="bottom"/>
            <w:hideMark/>
          </w:tcPr>
          <w:p w14:paraId="61B6DD30"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2225M</w:t>
            </w:r>
          </w:p>
        </w:tc>
        <w:tc>
          <w:tcPr>
            <w:tcW w:w="5760" w:type="dxa"/>
            <w:shd w:val="clear" w:color="auto" w:fill="auto"/>
            <w:noWrap/>
            <w:vAlign w:val="bottom"/>
            <w:hideMark/>
          </w:tcPr>
          <w:p w14:paraId="0A1C7E2E"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Food-water-energy nexus support to post-COVID-19 recovery in Central Asia, the Middle East and Africa</w:t>
            </w:r>
          </w:p>
        </w:tc>
        <w:tc>
          <w:tcPr>
            <w:tcW w:w="1530" w:type="dxa"/>
            <w:shd w:val="clear" w:color="auto" w:fill="auto"/>
            <w:noWrap/>
            <w:vAlign w:val="bottom"/>
            <w:hideMark/>
          </w:tcPr>
          <w:p w14:paraId="02216A8E"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ECE</w:t>
            </w:r>
          </w:p>
        </w:tc>
        <w:tc>
          <w:tcPr>
            <w:tcW w:w="2160" w:type="dxa"/>
            <w:shd w:val="clear" w:color="auto" w:fill="auto"/>
            <w:noWrap/>
            <w:vAlign w:val="bottom"/>
            <w:hideMark/>
          </w:tcPr>
          <w:p w14:paraId="570173C5"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ESCAP, ESCWA, ECA, UNEP</w:t>
            </w:r>
          </w:p>
        </w:tc>
        <w:tc>
          <w:tcPr>
            <w:tcW w:w="1710" w:type="dxa"/>
          </w:tcPr>
          <w:p w14:paraId="59806C80" w14:textId="6B84E2C4"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$700,000</w:t>
            </w:r>
          </w:p>
        </w:tc>
        <w:tc>
          <w:tcPr>
            <w:tcW w:w="1530" w:type="dxa"/>
          </w:tcPr>
          <w:p w14:paraId="15A35DCC" w14:textId="565D6A08" w:rsidR="000A5E10" w:rsidRPr="00965B57" w:rsidRDefault="008D1C52" w:rsidP="002C0B74">
            <w:pPr>
              <w:spacing w:after="0" w:line="240" w:lineRule="auto"/>
              <w:jc w:val="right"/>
              <w:rPr>
                <w:rFonts w:eastAsia="Times New Roman" w:cstheme="minorHAnsi"/>
                <w:color w:val="000000"/>
                <w:lang w:eastAsia="ja-JP"/>
              </w:rPr>
            </w:pPr>
            <w:r w:rsidRPr="008D1C52">
              <w:rPr>
                <w:rFonts w:eastAsia="Times New Roman" w:cstheme="minorHAnsi"/>
                <w:color w:val="000000"/>
                <w:lang w:eastAsia="ja-JP"/>
              </w:rPr>
              <w:t>SB-019629.01</w:t>
            </w:r>
          </w:p>
        </w:tc>
      </w:tr>
      <w:tr w:rsidR="000A5E10" w:rsidRPr="00965B57" w14:paraId="73477391" w14:textId="551E983A" w:rsidTr="009843F1">
        <w:trPr>
          <w:trHeight w:val="310"/>
        </w:trPr>
        <w:tc>
          <w:tcPr>
            <w:tcW w:w="895" w:type="dxa"/>
            <w:shd w:val="clear" w:color="D9E1F2" w:fill="D9E1F2"/>
            <w:noWrap/>
            <w:vAlign w:val="bottom"/>
            <w:hideMark/>
          </w:tcPr>
          <w:p w14:paraId="74295AFF"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2225O</w:t>
            </w:r>
          </w:p>
        </w:tc>
        <w:tc>
          <w:tcPr>
            <w:tcW w:w="5760" w:type="dxa"/>
            <w:shd w:val="clear" w:color="D9E1F2" w:fill="D9E1F2"/>
            <w:noWrap/>
            <w:vAlign w:val="bottom"/>
            <w:hideMark/>
          </w:tcPr>
          <w:p w14:paraId="74658383"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Resilient and inclusive public management systems for sustainable development in Latin America and the Caribbean</w:t>
            </w:r>
          </w:p>
        </w:tc>
        <w:tc>
          <w:tcPr>
            <w:tcW w:w="1530" w:type="dxa"/>
            <w:shd w:val="clear" w:color="D9E1F2" w:fill="D9E1F2"/>
            <w:noWrap/>
            <w:vAlign w:val="bottom"/>
            <w:hideMark/>
          </w:tcPr>
          <w:p w14:paraId="7573229C"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ECLAC</w:t>
            </w:r>
          </w:p>
        </w:tc>
        <w:tc>
          <w:tcPr>
            <w:tcW w:w="2160" w:type="dxa"/>
            <w:shd w:val="clear" w:color="D9E1F2" w:fill="D9E1F2"/>
            <w:noWrap/>
            <w:vAlign w:val="bottom"/>
            <w:hideMark/>
          </w:tcPr>
          <w:p w14:paraId="5D03BBC6" w14:textId="77777777" w:rsidR="000A5E10" w:rsidRPr="00E73AEC" w:rsidRDefault="000A5E10" w:rsidP="005D6F5D">
            <w:pPr>
              <w:spacing w:after="0" w:line="240" w:lineRule="auto"/>
              <w:rPr>
                <w:rFonts w:eastAsia="Yu Mincho" w:cstheme="minorHAnsi"/>
                <w:b/>
                <w:bCs/>
                <w:color w:val="000000"/>
                <w:lang w:eastAsia="ja-JP"/>
              </w:rPr>
            </w:pPr>
          </w:p>
        </w:tc>
        <w:tc>
          <w:tcPr>
            <w:tcW w:w="1710" w:type="dxa"/>
            <w:shd w:val="clear" w:color="D9E1F2" w:fill="D9E1F2"/>
          </w:tcPr>
          <w:p w14:paraId="4147D317" w14:textId="160CBAA0"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$500,000</w:t>
            </w:r>
          </w:p>
        </w:tc>
        <w:tc>
          <w:tcPr>
            <w:tcW w:w="1530" w:type="dxa"/>
            <w:shd w:val="clear" w:color="D9E1F2" w:fill="D9E1F2"/>
          </w:tcPr>
          <w:p w14:paraId="11C2D425" w14:textId="33388338" w:rsidR="000A5E10" w:rsidRPr="00965B57" w:rsidRDefault="008D1C52" w:rsidP="002C0B74">
            <w:pPr>
              <w:spacing w:after="0" w:line="240" w:lineRule="auto"/>
              <w:jc w:val="right"/>
              <w:rPr>
                <w:rFonts w:eastAsia="Times New Roman" w:cstheme="minorHAnsi"/>
                <w:color w:val="000000"/>
                <w:lang w:eastAsia="ja-JP"/>
              </w:rPr>
            </w:pPr>
            <w:r w:rsidRPr="008D1C52">
              <w:rPr>
                <w:rFonts w:eastAsia="Times New Roman" w:cstheme="minorHAnsi"/>
                <w:color w:val="000000"/>
                <w:lang w:eastAsia="ja-JP"/>
              </w:rPr>
              <w:t>SB-019633</w:t>
            </w:r>
          </w:p>
        </w:tc>
      </w:tr>
      <w:tr w:rsidR="000A5E10" w:rsidRPr="00965B57" w14:paraId="7EFC2BBF" w14:textId="5FDC20DC" w:rsidTr="009843F1">
        <w:trPr>
          <w:trHeight w:val="310"/>
        </w:trPr>
        <w:tc>
          <w:tcPr>
            <w:tcW w:w="895" w:type="dxa"/>
            <w:shd w:val="clear" w:color="auto" w:fill="auto"/>
            <w:noWrap/>
            <w:vAlign w:val="bottom"/>
            <w:hideMark/>
          </w:tcPr>
          <w:p w14:paraId="17297D4F"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2225R</w:t>
            </w:r>
          </w:p>
        </w:tc>
        <w:tc>
          <w:tcPr>
            <w:tcW w:w="5760" w:type="dxa"/>
            <w:shd w:val="clear" w:color="auto" w:fill="auto"/>
            <w:noWrap/>
            <w:vAlign w:val="bottom"/>
            <w:hideMark/>
          </w:tcPr>
          <w:p w14:paraId="2F6C27F2"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Digital and transport connectivity for the socioeconomic resilience of rural communities post-COVID-19 in Asia-Pacific countries</w:t>
            </w:r>
          </w:p>
        </w:tc>
        <w:tc>
          <w:tcPr>
            <w:tcW w:w="1530" w:type="dxa"/>
            <w:shd w:val="clear" w:color="auto" w:fill="auto"/>
            <w:noWrap/>
            <w:vAlign w:val="bottom"/>
            <w:hideMark/>
          </w:tcPr>
          <w:p w14:paraId="63454468"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ESCAP</w:t>
            </w:r>
          </w:p>
        </w:tc>
        <w:tc>
          <w:tcPr>
            <w:tcW w:w="2160" w:type="dxa"/>
            <w:shd w:val="clear" w:color="auto" w:fill="auto"/>
            <w:noWrap/>
            <w:vAlign w:val="bottom"/>
            <w:hideMark/>
          </w:tcPr>
          <w:p w14:paraId="735E2D49" w14:textId="77777777" w:rsidR="000A5E10" w:rsidRPr="00965B57" w:rsidRDefault="000A5E10" w:rsidP="005D6F5D">
            <w:pPr>
              <w:spacing w:after="0" w:line="240" w:lineRule="auto"/>
              <w:rPr>
                <w:rFonts w:eastAsia="Times New Roman" w:cstheme="minorHAnsi"/>
                <w:b/>
                <w:bCs/>
                <w:color w:val="000000"/>
                <w:lang w:eastAsia="ja-JP"/>
              </w:rPr>
            </w:pPr>
          </w:p>
        </w:tc>
        <w:tc>
          <w:tcPr>
            <w:tcW w:w="1710" w:type="dxa"/>
          </w:tcPr>
          <w:p w14:paraId="51FE047F" w14:textId="7D024815"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$500,000</w:t>
            </w:r>
          </w:p>
        </w:tc>
        <w:tc>
          <w:tcPr>
            <w:tcW w:w="1530" w:type="dxa"/>
          </w:tcPr>
          <w:p w14:paraId="1AE58CAA" w14:textId="4783199C" w:rsidR="000A5E10" w:rsidRPr="00965B57" w:rsidRDefault="008D1C52" w:rsidP="002C0B74">
            <w:pPr>
              <w:spacing w:after="0" w:line="240" w:lineRule="auto"/>
              <w:jc w:val="right"/>
              <w:rPr>
                <w:rFonts w:eastAsia="Times New Roman" w:cstheme="minorHAnsi"/>
                <w:color w:val="000000"/>
                <w:lang w:eastAsia="ja-JP"/>
              </w:rPr>
            </w:pPr>
            <w:r w:rsidRPr="008D1C52">
              <w:rPr>
                <w:rFonts w:eastAsia="Times New Roman" w:cstheme="minorHAnsi"/>
                <w:color w:val="000000"/>
                <w:lang w:eastAsia="ja-JP"/>
              </w:rPr>
              <w:t>SB-019064</w:t>
            </w:r>
          </w:p>
        </w:tc>
      </w:tr>
      <w:tr w:rsidR="000A5E10" w:rsidRPr="00965B57" w14:paraId="461467CE" w14:textId="25464534" w:rsidTr="009843F1">
        <w:trPr>
          <w:trHeight w:val="310"/>
        </w:trPr>
        <w:tc>
          <w:tcPr>
            <w:tcW w:w="895" w:type="dxa"/>
            <w:shd w:val="clear" w:color="D9E1F2" w:fill="D9E1F2"/>
            <w:noWrap/>
            <w:vAlign w:val="bottom"/>
            <w:hideMark/>
          </w:tcPr>
          <w:p w14:paraId="2B2743B0"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2225S</w:t>
            </w:r>
          </w:p>
        </w:tc>
        <w:tc>
          <w:tcPr>
            <w:tcW w:w="5760" w:type="dxa"/>
            <w:shd w:val="clear" w:color="D9E1F2" w:fill="D9E1F2"/>
            <w:noWrap/>
            <w:vAlign w:val="bottom"/>
            <w:hideMark/>
          </w:tcPr>
          <w:p w14:paraId="213A2CDF"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Sustainable debt financing strategies to enhance fiscal space and financing for the Sustainable Development Goals in the Arab region</w:t>
            </w:r>
          </w:p>
        </w:tc>
        <w:tc>
          <w:tcPr>
            <w:tcW w:w="1530" w:type="dxa"/>
            <w:shd w:val="clear" w:color="D9E1F2" w:fill="D9E1F2"/>
            <w:noWrap/>
            <w:vAlign w:val="bottom"/>
            <w:hideMark/>
          </w:tcPr>
          <w:p w14:paraId="4FD8243A"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ESCWA</w:t>
            </w:r>
          </w:p>
        </w:tc>
        <w:tc>
          <w:tcPr>
            <w:tcW w:w="2160" w:type="dxa"/>
            <w:shd w:val="clear" w:color="D9E1F2" w:fill="D9E1F2"/>
            <w:noWrap/>
            <w:vAlign w:val="bottom"/>
            <w:hideMark/>
          </w:tcPr>
          <w:p w14:paraId="31F2AE45" w14:textId="77777777" w:rsidR="000A5E10" w:rsidRPr="00965B57" w:rsidRDefault="000A5E10" w:rsidP="005D6F5D">
            <w:pPr>
              <w:spacing w:after="0" w:line="240" w:lineRule="auto"/>
              <w:rPr>
                <w:rFonts w:eastAsia="Times New Roman" w:cstheme="minorHAnsi"/>
                <w:b/>
                <w:bCs/>
                <w:color w:val="000000"/>
                <w:lang w:eastAsia="ja-JP"/>
              </w:rPr>
            </w:pPr>
          </w:p>
        </w:tc>
        <w:tc>
          <w:tcPr>
            <w:tcW w:w="1710" w:type="dxa"/>
            <w:shd w:val="clear" w:color="D9E1F2" w:fill="D9E1F2"/>
          </w:tcPr>
          <w:p w14:paraId="72E10C86" w14:textId="7BC12454" w:rsidR="000A5E10" w:rsidRPr="00965B57" w:rsidRDefault="000A5E10" w:rsidP="002C0B74">
            <w:pPr>
              <w:spacing w:after="0" w:line="240" w:lineRule="auto"/>
              <w:jc w:val="right"/>
              <w:rPr>
                <w:rFonts w:eastAsia="Times New Roman" w:cstheme="minorHAnsi"/>
                <w:color w:val="000000"/>
                <w:lang w:eastAsia="ja-JP"/>
              </w:rPr>
            </w:pPr>
            <w:r w:rsidRPr="00965B57">
              <w:rPr>
                <w:rFonts w:eastAsia="Times New Roman" w:cstheme="minorHAnsi"/>
                <w:color w:val="000000"/>
                <w:lang w:eastAsia="ja-JP"/>
              </w:rPr>
              <w:t>$370,000</w:t>
            </w:r>
          </w:p>
        </w:tc>
        <w:tc>
          <w:tcPr>
            <w:tcW w:w="1530" w:type="dxa"/>
            <w:shd w:val="clear" w:color="D9E1F2" w:fill="D9E1F2"/>
          </w:tcPr>
          <w:p w14:paraId="13D9A95F" w14:textId="03BE23D2" w:rsidR="000A5E10" w:rsidRPr="00965B57" w:rsidRDefault="008D1C52" w:rsidP="002C0B74">
            <w:pPr>
              <w:spacing w:after="0" w:line="240" w:lineRule="auto"/>
              <w:jc w:val="right"/>
              <w:rPr>
                <w:rFonts w:eastAsia="Times New Roman" w:cstheme="minorHAnsi"/>
                <w:color w:val="000000"/>
                <w:lang w:eastAsia="ja-JP"/>
              </w:rPr>
            </w:pPr>
            <w:r w:rsidRPr="008D1C52">
              <w:rPr>
                <w:rFonts w:eastAsia="Times New Roman" w:cstheme="minorHAnsi"/>
                <w:color w:val="000000"/>
                <w:lang w:eastAsia="ja-JP"/>
              </w:rPr>
              <w:t>SB-019660</w:t>
            </w:r>
          </w:p>
        </w:tc>
      </w:tr>
      <w:tr w:rsidR="000A5E10" w:rsidRPr="00965B57" w14:paraId="32F176B4" w14:textId="3C592ECC" w:rsidTr="009843F1">
        <w:trPr>
          <w:trHeight w:val="310"/>
        </w:trPr>
        <w:tc>
          <w:tcPr>
            <w:tcW w:w="895" w:type="dxa"/>
            <w:shd w:val="clear" w:color="auto" w:fill="auto"/>
            <w:noWrap/>
            <w:vAlign w:val="bottom"/>
            <w:hideMark/>
          </w:tcPr>
          <w:p w14:paraId="17DF2267"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2225U</w:t>
            </w:r>
          </w:p>
        </w:tc>
        <w:tc>
          <w:tcPr>
            <w:tcW w:w="5760" w:type="dxa"/>
            <w:shd w:val="clear" w:color="auto" w:fill="auto"/>
            <w:noWrap/>
            <w:vAlign w:val="bottom"/>
            <w:hideMark/>
          </w:tcPr>
          <w:p w14:paraId="7DC44090" w14:textId="77777777" w:rsidR="000A5E10" w:rsidRPr="00965B57" w:rsidRDefault="000A5E10" w:rsidP="005D6F5D">
            <w:pPr>
              <w:spacing w:after="0" w:line="240" w:lineRule="auto"/>
              <w:rPr>
                <w:rFonts w:eastAsia="Times New Roman" w:cstheme="minorHAnsi"/>
                <w:color w:val="000000"/>
                <w:lang w:eastAsia="ja-JP"/>
              </w:rPr>
            </w:pPr>
            <w:r w:rsidRPr="00965B57">
              <w:rPr>
                <w:rFonts w:eastAsia="Times New Roman" w:cstheme="minorHAnsi"/>
                <w:color w:val="000000"/>
                <w:lang w:eastAsia="ja-JP"/>
              </w:rPr>
              <w:t>Blockchains for facilitating trade and enhancing competitiveness</w:t>
            </w:r>
          </w:p>
        </w:tc>
        <w:tc>
          <w:tcPr>
            <w:tcW w:w="1530" w:type="dxa"/>
            <w:shd w:val="clear" w:color="auto" w:fill="auto"/>
            <w:noWrap/>
            <w:vAlign w:val="bottom"/>
            <w:hideMark/>
          </w:tcPr>
          <w:p w14:paraId="6CEDC288" w14:textId="77777777" w:rsidR="000A5E10" w:rsidRPr="00965B57" w:rsidRDefault="000A5E10" w:rsidP="005D6F5D">
            <w:pPr>
              <w:spacing w:after="0" w:line="240" w:lineRule="auto"/>
              <w:rPr>
                <w:rFonts w:eastAsia="Times New Roman" w:cstheme="minorHAnsi"/>
                <w:b/>
                <w:bCs/>
                <w:color w:val="000000"/>
                <w:lang w:eastAsia="ja-JP"/>
              </w:rPr>
            </w:pPr>
            <w:r w:rsidRPr="00965B57">
              <w:rPr>
                <w:rFonts w:eastAsia="Times New Roman" w:cstheme="minorHAnsi"/>
                <w:b/>
                <w:bCs/>
                <w:color w:val="000000"/>
                <w:lang w:eastAsia="ja-JP"/>
              </w:rPr>
              <w:t>ESCWA</w:t>
            </w:r>
          </w:p>
        </w:tc>
        <w:tc>
          <w:tcPr>
            <w:tcW w:w="2160" w:type="dxa"/>
            <w:shd w:val="clear" w:color="auto" w:fill="auto"/>
            <w:noWrap/>
            <w:vAlign w:val="bottom"/>
            <w:hideMark/>
          </w:tcPr>
          <w:p w14:paraId="784CBCBC" w14:textId="77777777" w:rsidR="000A5E10" w:rsidRPr="00965B57" w:rsidRDefault="000A5E10" w:rsidP="005D6F5D">
            <w:pPr>
              <w:spacing w:after="0" w:line="240" w:lineRule="auto"/>
              <w:rPr>
                <w:rFonts w:eastAsia="Times New Roman" w:cstheme="minorHAnsi"/>
                <w:color w:val="000000"/>
                <w:lang w:val="es-ES" w:eastAsia="ja-JP"/>
              </w:rPr>
            </w:pPr>
            <w:r w:rsidRPr="00965B57">
              <w:rPr>
                <w:rFonts w:eastAsia="Times New Roman" w:cstheme="minorHAnsi"/>
                <w:color w:val="000000"/>
                <w:lang w:val="es-ES" w:eastAsia="ja-JP"/>
              </w:rPr>
              <w:t>ECE, ESCAP, ECLAC, ECA, UNCTAD</w:t>
            </w:r>
          </w:p>
        </w:tc>
        <w:tc>
          <w:tcPr>
            <w:tcW w:w="1710" w:type="dxa"/>
          </w:tcPr>
          <w:p w14:paraId="0BFB327D" w14:textId="48499872" w:rsidR="000A5E10" w:rsidRPr="00965B57" w:rsidRDefault="000A5E10" w:rsidP="002C0B74">
            <w:pPr>
              <w:spacing w:after="0" w:line="240" w:lineRule="auto"/>
              <w:jc w:val="right"/>
              <w:rPr>
                <w:rFonts w:eastAsia="Times New Roman" w:cstheme="minorHAnsi"/>
                <w:color w:val="000000"/>
                <w:lang w:val="es-ES" w:eastAsia="ja-JP"/>
              </w:rPr>
            </w:pPr>
            <w:r w:rsidRPr="00965B57">
              <w:rPr>
                <w:rFonts w:eastAsia="Times New Roman" w:cstheme="minorHAnsi"/>
                <w:color w:val="000000"/>
                <w:lang w:val="es-ES" w:eastAsia="ja-JP"/>
              </w:rPr>
              <w:t>$663,000</w:t>
            </w:r>
          </w:p>
        </w:tc>
        <w:tc>
          <w:tcPr>
            <w:tcW w:w="1530" w:type="dxa"/>
          </w:tcPr>
          <w:p w14:paraId="4465197B" w14:textId="41AB2872" w:rsidR="000A5E10" w:rsidRPr="00965B57" w:rsidRDefault="00861294" w:rsidP="002C0B74">
            <w:pPr>
              <w:spacing w:after="0" w:line="240" w:lineRule="auto"/>
              <w:jc w:val="right"/>
              <w:rPr>
                <w:rFonts w:eastAsia="Times New Roman" w:cstheme="minorHAnsi"/>
                <w:color w:val="000000"/>
                <w:lang w:val="es-ES" w:eastAsia="ja-JP"/>
              </w:rPr>
            </w:pPr>
            <w:r w:rsidRPr="00861294">
              <w:rPr>
                <w:rFonts w:eastAsia="Times New Roman" w:cstheme="minorHAnsi"/>
                <w:color w:val="000000"/>
                <w:lang w:val="es-ES" w:eastAsia="ja-JP"/>
              </w:rPr>
              <w:t>SB-019635</w:t>
            </w:r>
          </w:p>
        </w:tc>
      </w:tr>
    </w:tbl>
    <w:p w14:paraId="5B5D7975" w14:textId="645DA061" w:rsidR="00DE2FE7" w:rsidRPr="009843F1" w:rsidRDefault="009843F1" w:rsidP="009843F1">
      <w:pPr>
        <w:jc w:val="both"/>
        <w:sectPr w:rsidR="00DE2FE7" w:rsidRPr="009843F1" w:rsidSect="00FF36A3">
          <w:headerReference w:type="first" r:id="rId26"/>
          <w:footerReference w:type="first" r:id="rId27"/>
          <w:pgSz w:w="15840" w:h="12240" w:orient="landscape"/>
          <w:pgMar w:top="1080" w:right="1440" w:bottom="1080" w:left="1440" w:header="720" w:footer="450" w:gutter="0"/>
          <w:cols w:space="720"/>
          <w:titlePg/>
          <w:docGrid w:linePitch="360"/>
        </w:sectPr>
      </w:pPr>
      <w:r w:rsidRPr="009843F1">
        <w:t>*</w:t>
      </w:r>
      <w:r>
        <w:t xml:space="preserve"> </w:t>
      </w:r>
      <w:r w:rsidR="005B093B">
        <w:t>For joint projects, this r</w:t>
      </w:r>
      <w:r>
        <w:t xml:space="preserve">efers to </w:t>
      </w:r>
      <w:r w:rsidR="005B093B">
        <w:t xml:space="preserve">the </w:t>
      </w:r>
      <w:r w:rsidR="00D06991">
        <w:t>F</w:t>
      </w:r>
      <w:r w:rsidR="005B093B">
        <w:t xml:space="preserve">unded </w:t>
      </w:r>
      <w:r w:rsidR="00D06991">
        <w:t>P</w:t>
      </w:r>
      <w:r w:rsidR="005B093B">
        <w:t>rogramme</w:t>
      </w:r>
      <w:r w:rsidR="00736C54">
        <w:t>/WBSE</w:t>
      </w:r>
      <w:r w:rsidR="005B093B">
        <w:t xml:space="preserve"> for the lead </w:t>
      </w:r>
      <w:r w:rsidR="00304172">
        <w:t xml:space="preserve">implementing </w:t>
      </w:r>
      <w:r w:rsidR="005B093B">
        <w:t xml:space="preserve">entity. </w:t>
      </w:r>
    </w:p>
    <w:p w14:paraId="172ECC44" w14:textId="30B40C6D" w:rsidR="00BD0B60" w:rsidRPr="00282B9E" w:rsidRDefault="003B446D" w:rsidP="00377569">
      <w:pPr>
        <w:pStyle w:val="ListParagraph"/>
        <w:numPr>
          <w:ilvl w:val="0"/>
          <w:numId w:val="10"/>
        </w:numPr>
        <w:spacing w:before="240" w:after="0"/>
        <w:contextualSpacing w:val="0"/>
        <w:jc w:val="both"/>
        <w:rPr>
          <w:b/>
          <w:bCs/>
        </w:rPr>
      </w:pPr>
      <w:r w:rsidRPr="00282B9E">
        <w:rPr>
          <w:b/>
          <w:bCs/>
        </w:rPr>
        <w:lastRenderedPageBreak/>
        <w:t>Planning documents</w:t>
      </w:r>
      <w:r w:rsidR="0033765F">
        <w:rPr>
          <w:b/>
          <w:bCs/>
        </w:rPr>
        <w:t>:</w:t>
      </w:r>
    </w:p>
    <w:p w14:paraId="607A4B0F" w14:textId="67C65E3E" w:rsidR="003B446D" w:rsidRDefault="003B446D" w:rsidP="003B446D">
      <w:pPr>
        <w:pStyle w:val="ListParagraph"/>
        <w:numPr>
          <w:ilvl w:val="1"/>
          <w:numId w:val="6"/>
        </w:numPr>
        <w:jc w:val="both"/>
      </w:pPr>
      <w:r>
        <w:t>Concept note</w:t>
      </w:r>
    </w:p>
    <w:p w14:paraId="2013D47D" w14:textId="09597A79" w:rsidR="00BE00D1" w:rsidRDefault="003B446D" w:rsidP="00FF7B10">
      <w:pPr>
        <w:pStyle w:val="ListParagraph"/>
        <w:numPr>
          <w:ilvl w:val="1"/>
          <w:numId w:val="6"/>
        </w:numPr>
        <w:jc w:val="both"/>
      </w:pPr>
      <w:r>
        <w:t>Project document</w:t>
      </w:r>
    </w:p>
    <w:p w14:paraId="10B753E8" w14:textId="77777777" w:rsidR="00BD7661" w:rsidRPr="00282B9E" w:rsidRDefault="00BD7661" w:rsidP="00377569">
      <w:pPr>
        <w:pStyle w:val="ListParagraph"/>
        <w:numPr>
          <w:ilvl w:val="0"/>
          <w:numId w:val="10"/>
        </w:numPr>
        <w:spacing w:before="240" w:after="0"/>
        <w:contextualSpacing w:val="0"/>
        <w:jc w:val="both"/>
        <w:rPr>
          <w:b/>
          <w:bCs/>
        </w:rPr>
      </w:pPr>
      <w:r w:rsidRPr="00282B9E">
        <w:rPr>
          <w:b/>
          <w:bCs/>
        </w:rPr>
        <w:t xml:space="preserve">Project reports: </w:t>
      </w:r>
    </w:p>
    <w:p w14:paraId="288BD365" w14:textId="64A2B607" w:rsidR="00ED2759" w:rsidRDefault="00BD7661" w:rsidP="00BD7661">
      <w:pPr>
        <w:pStyle w:val="ListParagraph"/>
        <w:numPr>
          <w:ilvl w:val="1"/>
          <w:numId w:val="6"/>
        </w:numPr>
        <w:jc w:val="both"/>
      </w:pPr>
      <w:r>
        <w:t>Annual p</w:t>
      </w:r>
      <w:r w:rsidR="00ED2759">
        <w:t>rogress reports</w:t>
      </w:r>
      <w:r w:rsidR="00B0129D">
        <w:t xml:space="preserve"> </w:t>
      </w:r>
    </w:p>
    <w:p w14:paraId="306896FB" w14:textId="78ED52EF" w:rsidR="00F20108" w:rsidRDefault="00B0129D" w:rsidP="00BD7661">
      <w:pPr>
        <w:pStyle w:val="ListParagraph"/>
        <w:numPr>
          <w:ilvl w:val="1"/>
          <w:numId w:val="6"/>
        </w:numPr>
        <w:jc w:val="both"/>
      </w:pPr>
      <w:r>
        <w:t xml:space="preserve">Final report </w:t>
      </w:r>
      <w:r w:rsidR="004526C0">
        <w:t>– d</w:t>
      </w:r>
      <w:r>
        <w:t xml:space="preserve">raft </w:t>
      </w:r>
      <w:r w:rsidR="004526C0">
        <w:t>(</w:t>
      </w:r>
      <w:r>
        <w:t xml:space="preserve">to be shared </w:t>
      </w:r>
      <w:r w:rsidR="004526C0">
        <w:t>as soon as completed) and final</w:t>
      </w:r>
      <w:r w:rsidR="007D6F51">
        <w:t>ized version</w:t>
      </w:r>
    </w:p>
    <w:p w14:paraId="7491CF94" w14:textId="302E2199" w:rsidR="002767A5" w:rsidRPr="00377569" w:rsidRDefault="002767A5" w:rsidP="00377569">
      <w:pPr>
        <w:pStyle w:val="ListParagraph"/>
        <w:numPr>
          <w:ilvl w:val="0"/>
          <w:numId w:val="10"/>
        </w:numPr>
        <w:spacing w:before="240" w:after="0"/>
        <w:contextualSpacing w:val="0"/>
        <w:jc w:val="both"/>
        <w:rPr>
          <w:b/>
          <w:bCs/>
        </w:rPr>
      </w:pPr>
      <w:r w:rsidRPr="00377569">
        <w:rPr>
          <w:b/>
          <w:bCs/>
        </w:rPr>
        <w:t>Information on</w:t>
      </w:r>
      <w:r w:rsidR="00226C88" w:rsidRPr="00377569">
        <w:rPr>
          <w:b/>
          <w:bCs/>
        </w:rPr>
        <w:t xml:space="preserve"> </w:t>
      </w:r>
      <w:r w:rsidR="000437CA" w:rsidRPr="00377569">
        <w:rPr>
          <w:b/>
          <w:bCs/>
        </w:rPr>
        <w:t xml:space="preserve">financial and other </w:t>
      </w:r>
      <w:r w:rsidRPr="00377569">
        <w:rPr>
          <w:b/>
          <w:bCs/>
        </w:rPr>
        <w:t>resources:</w:t>
      </w:r>
    </w:p>
    <w:p w14:paraId="079DBCA6" w14:textId="60581C3D" w:rsidR="00226C88" w:rsidRDefault="00596BCF" w:rsidP="002767A5">
      <w:pPr>
        <w:pStyle w:val="ListParagraph"/>
        <w:numPr>
          <w:ilvl w:val="1"/>
          <w:numId w:val="6"/>
        </w:numPr>
        <w:jc w:val="both"/>
      </w:pPr>
      <w:r>
        <w:t>Project budget and expenditures</w:t>
      </w:r>
      <w:r w:rsidR="00650824">
        <w:t xml:space="preserve"> </w:t>
      </w:r>
      <w:r w:rsidR="007B53DB">
        <w:t xml:space="preserve">by object class, as </w:t>
      </w:r>
      <w:r w:rsidR="0025640F">
        <w:t>required</w:t>
      </w:r>
      <w:r w:rsidR="00206AFD">
        <w:t xml:space="preserve"> in the final report template</w:t>
      </w:r>
      <w:r w:rsidR="00A973A2">
        <w:t xml:space="preserve"> </w:t>
      </w:r>
    </w:p>
    <w:p w14:paraId="22E9BA54" w14:textId="03A5B858" w:rsidR="00D225A3" w:rsidRDefault="00CD0DCA" w:rsidP="002767A5">
      <w:pPr>
        <w:pStyle w:val="ListParagraph"/>
        <w:numPr>
          <w:ilvl w:val="1"/>
          <w:numId w:val="6"/>
        </w:numPr>
        <w:jc w:val="both"/>
      </w:pPr>
      <w:r>
        <w:t xml:space="preserve">Information on </w:t>
      </w:r>
      <w:r w:rsidR="00872AE7">
        <w:t>non-DA resources, financial and in-kind, brought in by the implementing entity(ies)</w:t>
      </w:r>
    </w:p>
    <w:p w14:paraId="6A7376A0" w14:textId="30008046" w:rsidR="00CF4625" w:rsidRDefault="00CF4625" w:rsidP="002767A5">
      <w:pPr>
        <w:pStyle w:val="ListParagraph"/>
        <w:numPr>
          <w:ilvl w:val="1"/>
          <w:numId w:val="6"/>
        </w:numPr>
        <w:jc w:val="both"/>
      </w:pPr>
      <w:r>
        <w:t xml:space="preserve">Information on resources, financial and in-kind, contributed by partners/donors (including information requested under the </w:t>
      </w:r>
      <w:r w:rsidR="002767A5">
        <w:t>“supplementary funding” section in the progress reports)</w:t>
      </w:r>
    </w:p>
    <w:p w14:paraId="136BE329" w14:textId="1616C32C" w:rsidR="008C1CDB" w:rsidRPr="00377569" w:rsidRDefault="00DA0ADE" w:rsidP="00377569">
      <w:pPr>
        <w:pStyle w:val="ListParagraph"/>
        <w:numPr>
          <w:ilvl w:val="0"/>
          <w:numId w:val="10"/>
        </w:numPr>
        <w:spacing w:before="240" w:after="0"/>
        <w:contextualSpacing w:val="0"/>
        <w:jc w:val="both"/>
        <w:rPr>
          <w:b/>
          <w:bCs/>
        </w:rPr>
      </w:pPr>
      <w:r w:rsidRPr="00377569">
        <w:rPr>
          <w:b/>
          <w:bCs/>
        </w:rPr>
        <w:t>Contact l</w:t>
      </w:r>
      <w:r w:rsidR="00AC54DA" w:rsidRPr="00377569">
        <w:rPr>
          <w:b/>
          <w:bCs/>
        </w:rPr>
        <w:t xml:space="preserve">ist of </w:t>
      </w:r>
      <w:r w:rsidR="008C1CDB" w:rsidRPr="00377569">
        <w:rPr>
          <w:b/>
          <w:bCs/>
        </w:rPr>
        <w:t xml:space="preserve">key </w:t>
      </w:r>
      <w:r w:rsidR="006E7B43">
        <w:rPr>
          <w:b/>
          <w:bCs/>
        </w:rPr>
        <w:t xml:space="preserve">project </w:t>
      </w:r>
      <w:r w:rsidR="008C1CDB" w:rsidRPr="00377569">
        <w:rPr>
          <w:b/>
          <w:bCs/>
        </w:rPr>
        <w:t xml:space="preserve">stakeholders </w:t>
      </w:r>
      <w:r w:rsidR="008C1CDB" w:rsidRPr="00377569">
        <w:t>(name</w:t>
      </w:r>
      <w:r w:rsidR="0057734A" w:rsidRPr="00377569">
        <w:t xml:space="preserve">, title, </w:t>
      </w:r>
      <w:r w:rsidR="007F650A">
        <w:t>affiliation,</w:t>
      </w:r>
      <w:r w:rsidR="0057734A" w:rsidRPr="00377569">
        <w:t xml:space="preserve"> gender</w:t>
      </w:r>
      <w:r w:rsidR="007F650A">
        <w:t xml:space="preserve"> and</w:t>
      </w:r>
      <w:r w:rsidR="0057734A" w:rsidRPr="00377569">
        <w:t xml:space="preserve"> email address)</w:t>
      </w:r>
      <w:r w:rsidR="008C1CDB" w:rsidRPr="00377569">
        <w:t>, including:</w:t>
      </w:r>
    </w:p>
    <w:p w14:paraId="22D477C0" w14:textId="558AFA5E" w:rsidR="001373AE" w:rsidRDefault="001373AE" w:rsidP="008C1CDB">
      <w:pPr>
        <w:pStyle w:val="ListParagraph"/>
        <w:numPr>
          <w:ilvl w:val="1"/>
          <w:numId w:val="6"/>
        </w:numPr>
        <w:jc w:val="both"/>
      </w:pPr>
      <w:r>
        <w:t>Project team members</w:t>
      </w:r>
      <w:r w:rsidR="00C03CB8">
        <w:t xml:space="preserve"> (staff of the implementing entity(ies))</w:t>
      </w:r>
      <w:r w:rsidR="00690943">
        <w:t xml:space="preserve"> </w:t>
      </w:r>
    </w:p>
    <w:p w14:paraId="397EF4BD" w14:textId="3EAA0F4C" w:rsidR="001373AE" w:rsidRDefault="001373AE" w:rsidP="008C1CDB">
      <w:pPr>
        <w:pStyle w:val="ListParagraph"/>
        <w:numPr>
          <w:ilvl w:val="1"/>
          <w:numId w:val="6"/>
        </w:numPr>
        <w:jc w:val="both"/>
      </w:pPr>
      <w:r>
        <w:t>Partners</w:t>
      </w:r>
      <w:r w:rsidR="00314A03">
        <w:t xml:space="preserve"> (DA and non-DA entities)</w:t>
      </w:r>
    </w:p>
    <w:p w14:paraId="1D19ACEE" w14:textId="29748C67" w:rsidR="001D3B97" w:rsidRDefault="001D3B97" w:rsidP="008C1CDB">
      <w:pPr>
        <w:pStyle w:val="ListParagraph"/>
        <w:numPr>
          <w:ilvl w:val="1"/>
          <w:numId w:val="6"/>
        </w:numPr>
        <w:jc w:val="both"/>
      </w:pPr>
      <w:r>
        <w:t xml:space="preserve">Other relevant </w:t>
      </w:r>
      <w:r w:rsidR="006E7B43">
        <w:t xml:space="preserve">stakeholders </w:t>
      </w:r>
    </w:p>
    <w:p w14:paraId="2E580E37" w14:textId="1A2D3BDF" w:rsidR="00D92956" w:rsidRPr="007F650A" w:rsidRDefault="00D92956" w:rsidP="007F650A">
      <w:pPr>
        <w:pStyle w:val="ListParagraph"/>
        <w:numPr>
          <w:ilvl w:val="0"/>
          <w:numId w:val="10"/>
        </w:numPr>
        <w:spacing w:before="240" w:after="0"/>
        <w:contextualSpacing w:val="0"/>
        <w:jc w:val="both"/>
        <w:rPr>
          <w:b/>
          <w:bCs/>
        </w:rPr>
      </w:pPr>
      <w:r w:rsidRPr="007F650A">
        <w:rPr>
          <w:b/>
          <w:bCs/>
        </w:rPr>
        <w:t xml:space="preserve">List of </w:t>
      </w:r>
      <w:r w:rsidR="001B2C46" w:rsidRPr="007F650A">
        <w:rPr>
          <w:b/>
          <w:bCs/>
        </w:rPr>
        <w:t xml:space="preserve">completed </w:t>
      </w:r>
      <w:r w:rsidRPr="007F650A">
        <w:rPr>
          <w:b/>
          <w:bCs/>
        </w:rPr>
        <w:t xml:space="preserve">project activities </w:t>
      </w:r>
      <w:r w:rsidR="001B2C46" w:rsidRPr="007F650A">
        <w:rPr>
          <w:b/>
          <w:bCs/>
        </w:rPr>
        <w:t>and details about each activity, including:</w:t>
      </w:r>
    </w:p>
    <w:p w14:paraId="545E92E2" w14:textId="637CCF0F" w:rsidR="001B2C46" w:rsidRDefault="001B2C46" w:rsidP="001B2C46">
      <w:pPr>
        <w:pStyle w:val="ListParagraph"/>
        <w:numPr>
          <w:ilvl w:val="1"/>
          <w:numId w:val="6"/>
        </w:numPr>
        <w:jc w:val="both"/>
      </w:pPr>
      <w:r>
        <w:t xml:space="preserve">Agenda, participant list (name, title, </w:t>
      </w:r>
      <w:r w:rsidR="00831EBE">
        <w:t>affiliation</w:t>
      </w:r>
      <w:r>
        <w:t xml:space="preserve">, country, gender, email address), </w:t>
      </w:r>
      <w:r w:rsidR="00D83ACD">
        <w:t>minutes/</w:t>
      </w:r>
      <w:r>
        <w:t>report</w:t>
      </w:r>
      <w:r w:rsidR="00D83ACD">
        <w:t>, handouts,</w:t>
      </w:r>
      <w:r>
        <w:t xml:space="preserve"> and </w:t>
      </w:r>
      <w:r w:rsidR="004C08E2">
        <w:t xml:space="preserve">outcomes document, </w:t>
      </w:r>
      <w:r w:rsidR="00D87345">
        <w:t>workshop survey results</w:t>
      </w:r>
      <w:r w:rsidR="00B5723F">
        <w:t xml:space="preserve"> and any other participant feedback collected</w:t>
      </w:r>
      <w:r w:rsidR="00D87345">
        <w:t xml:space="preserve">, </w:t>
      </w:r>
      <w:r w:rsidR="004C08E2">
        <w:t xml:space="preserve">for each </w:t>
      </w:r>
      <w:r w:rsidR="00AA6474">
        <w:t xml:space="preserve">in-person or online </w:t>
      </w:r>
      <w:r w:rsidR="004C08E2">
        <w:t>workshop/meeting</w:t>
      </w:r>
    </w:p>
    <w:p w14:paraId="7D3A34E1" w14:textId="580FC6CE" w:rsidR="004C08E2" w:rsidRDefault="004C08E2" w:rsidP="001B2C46">
      <w:pPr>
        <w:pStyle w:val="ListParagraph"/>
        <w:numPr>
          <w:ilvl w:val="1"/>
          <w:numId w:val="6"/>
        </w:numPr>
        <w:jc w:val="both"/>
      </w:pPr>
      <w:r>
        <w:t xml:space="preserve">Description of each advisory service, </w:t>
      </w:r>
      <w:r w:rsidR="002567CA">
        <w:t>beneficiaries (including contact details of the focal points)</w:t>
      </w:r>
      <w:r w:rsidR="00D87345">
        <w:t>,</w:t>
      </w:r>
      <w:r w:rsidR="002567CA">
        <w:t xml:space="preserve"> any outputs/deliverables produced</w:t>
      </w:r>
      <w:r w:rsidR="00E33AD8">
        <w:t xml:space="preserve"> and any beneficiary feedback received</w:t>
      </w:r>
    </w:p>
    <w:p w14:paraId="1097F9ED" w14:textId="54A925E0" w:rsidR="002567CA" w:rsidRDefault="002567CA" w:rsidP="001B2C46">
      <w:pPr>
        <w:pStyle w:val="ListParagraph"/>
        <w:numPr>
          <w:ilvl w:val="1"/>
          <w:numId w:val="6"/>
        </w:numPr>
        <w:jc w:val="both"/>
      </w:pPr>
      <w:r>
        <w:t xml:space="preserve">List of </w:t>
      </w:r>
      <w:r w:rsidR="007E5EDE">
        <w:t>publications, research papers</w:t>
      </w:r>
      <w:r w:rsidR="00D83ACD">
        <w:t xml:space="preserve"> and other</w:t>
      </w:r>
      <w:r w:rsidR="007E5EDE">
        <w:t xml:space="preserve"> </w:t>
      </w:r>
      <w:r>
        <w:t xml:space="preserve">knowledge products </w:t>
      </w:r>
      <w:r w:rsidR="009B690A">
        <w:t xml:space="preserve">developed, details on how each product was disseminated and/or used, </w:t>
      </w:r>
      <w:r w:rsidR="00514AD5">
        <w:t xml:space="preserve">contact </w:t>
      </w:r>
      <w:r w:rsidR="009B690A">
        <w:t>list of recipients/users of the product</w:t>
      </w:r>
      <w:r w:rsidR="001871ED">
        <w:t xml:space="preserve"> and contact information</w:t>
      </w:r>
      <w:r w:rsidR="00514AD5">
        <w:t xml:space="preserve"> and any user feedback collected</w:t>
      </w:r>
    </w:p>
    <w:p w14:paraId="3321CED4" w14:textId="14B2BC93" w:rsidR="009B690A" w:rsidRDefault="00100EC1" w:rsidP="00356E47">
      <w:pPr>
        <w:pStyle w:val="ListParagraph"/>
        <w:numPr>
          <w:ilvl w:val="1"/>
          <w:numId w:val="6"/>
        </w:numPr>
        <w:jc w:val="both"/>
      </w:pPr>
      <w:r>
        <w:t xml:space="preserve">List of eLearning courses developed, details of how </w:t>
      </w:r>
      <w:r w:rsidR="006A6D59">
        <w:t xml:space="preserve">each course was </w:t>
      </w:r>
      <w:r w:rsidR="005F4FA9">
        <w:t xml:space="preserve">made available to potential participants, </w:t>
      </w:r>
      <w:r w:rsidR="00514AD5">
        <w:t xml:space="preserve">contact </w:t>
      </w:r>
      <w:r w:rsidR="005F4FA9">
        <w:t xml:space="preserve">list of </w:t>
      </w:r>
      <w:r w:rsidR="00346C78">
        <w:t xml:space="preserve">those who completed the course </w:t>
      </w:r>
      <w:r w:rsidR="00514AD5">
        <w:t xml:space="preserve">and any </w:t>
      </w:r>
      <w:r w:rsidR="00670C7D">
        <w:t>user/participant feedback collected</w:t>
      </w:r>
    </w:p>
    <w:p w14:paraId="46EDB479" w14:textId="77777777" w:rsidR="00382186" w:rsidRDefault="00791E10" w:rsidP="00382186">
      <w:pPr>
        <w:pStyle w:val="ListParagraph"/>
        <w:numPr>
          <w:ilvl w:val="0"/>
          <w:numId w:val="10"/>
        </w:numPr>
        <w:spacing w:before="240" w:after="0"/>
        <w:contextualSpacing w:val="0"/>
        <w:jc w:val="both"/>
        <w:rPr>
          <w:b/>
          <w:bCs/>
        </w:rPr>
      </w:pPr>
      <w:r w:rsidRPr="00382186">
        <w:rPr>
          <w:b/>
          <w:bCs/>
        </w:rPr>
        <w:t>Documentation related to the relevant</w:t>
      </w:r>
      <w:r w:rsidR="00382186">
        <w:rPr>
          <w:b/>
          <w:bCs/>
        </w:rPr>
        <w:t xml:space="preserve"> work of the implementing entity(ies) and partners:</w:t>
      </w:r>
    </w:p>
    <w:p w14:paraId="726E398B" w14:textId="072C349D" w:rsidR="00791E10" w:rsidRPr="00382186" w:rsidRDefault="00865E6E" w:rsidP="00382186">
      <w:pPr>
        <w:pStyle w:val="ListParagraph"/>
        <w:numPr>
          <w:ilvl w:val="1"/>
          <w:numId w:val="6"/>
        </w:numPr>
        <w:jc w:val="both"/>
      </w:pPr>
      <w:r>
        <w:t>Relevant s</w:t>
      </w:r>
      <w:r w:rsidR="00791E10" w:rsidRPr="00382186">
        <w:t>ub-programme and/or programme of the implementing entity(ies)</w:t>
      </w:r>
    </w:p>
    <w:p w14:paraId="1FA145FF" w14:textId="42EBCDDF" w:rsidR="005558B7" w:rsidRPr="00382186" w:rsidRDefault="00865E6E" w:rsidP="00382186">
      <w:pPr>
        <w:pStyle w:val="ListParagraph"/>
        <w:numPr>
          <w:ilvl w:val="1"/>
          <w:numId w:val="6"/>
        </w:numPr>
        <w:jc w:val="both"/>
      </w:pPr>
      <w:r>
        <w:t>R</w:t>
      </w:r>
      <w:r w:rsidR="00C668E4" w:rsidRPr="00382186">
        <w:t xml:space="preserve">elevant projects/activities undertaken by the implementing entity(ies) </w:t>
      </w:r>
      <w:r w:rsidR="00DF4440" w:rsidRPr="00382186">
        <w:t xml:space="preserve">and partners in the target countries </w:t>
      </w:r>
      <w:r>
        <w:t>and/</w:t>
      </w:r>
      <w:r w:rsidR="00DF4440" w:rsidRPr="00382186">
        <w:t>or region</w:t>
      </w:r>
      <w:r>
        <w:t>s</w:t>
      </w:r>
    </w:p>
    <w:p w14:paraId="6049A083" w14:textId="77777777" w:rsidR="00865E6E" w:rsidRDefault="005558B7" w:rsidP="00382186">
      <w:pPr>
        <w:pStyle w:val="ListParagraph"/>
        <w:numPr>
          <w:ilvl w:val="0"/>
          <w:numId w:val="10"/>
        </w:numPr>
        <w:spacing w:before="240" w:after="0"/>
        <w:contextualSpacing w:val="0"/>
        <w:jc w:val="both"/>
        <w:rPr>
          <w:b/>
          <w:bCs/>
        </w:rPr>
      </w:pPr>
      <w:r w:rsidRPr="00382186">
        <w:rPr>
          <w:b/>
          <w:bCs/>
        </w:rPr>
        <w:t>Requests for assistance/services received</w:t>
      </w:r>
      <w:r w:rsidR="00865E6E">
        <w:rPr>
          <w:b/>
          <w:bCs/>
        </w:rPr>
        <w:t>:</w:t>
      </w:r>
    </w:p>
    <w:p w14:paraId="0104894E" w14:textId="1342A0C2" w:rsidR="00865E6E" w:rsidRDefault="00865E6E" w:rsidP="00865E6E">
      <w:pPr>
        <w:pStyle w:val="ListParagraph"/>
        <w:numPr>
          <w:ilvl w:val="1"/>
          <w:numId w:val="6"/>
        </w:numPr>
        <w:jc w:val="both"/>
      </w:pPr>
      <w:r>
        <w:t>Requests received</w:t>
      </w:r>
      <w:r w:rsidR="005558B7" w:rsidRPr="00865E6E">
        <w:t xml:space="preserve"> from the target countries</w:t>
      </w:r>
    </w:p>
    <w:p w14:paraId="1240FD57" w14:textId="11560B74" w:rsidR="001C5712" w:rsidRDefault="00865E6E" w:rsidP="005558B7">
      <w:pPr>
        <w:pStyle w:val="ListParagraph"/>
        <w:numPr>
          <w:ilvl w:val="1"/>
          <w:numId w:val="6"/>
        </w:numPr>
        <w:jc w:val="both"/>
        <w:sectPr w:rsidR="001C5712" w:rsidSect="007402A6">
          <w:headerReference w:type="first" r:id="rId28"/>
          <w:pgSz w:w="12240" w:h="15840"/>
          <w:pgMar w:top="1440" w:right="1080" w:bottom="1440" w:left="1080" w:header="720" w:footer="720" w:gutter="0"/>
          <w:cols w:space="720"/>
          <w:titlePg/>
          <w:docGrid w:linePitch="360"/>
        </w:sectPr>
      </w:pPr>
      <w:r>
        <w:t xml:space="preserve">Requests </w:t>
      </w:r>
      <w:r w:rsidR="00675850">
        <w:t xml:space="preserve">for relevant/similar assistance/services </w:t>
      </w:r>
      <w:r>
        <w:t>received from</w:t>
      </w:r>
      <w:r w:rsidR="005558B7" w:rsidRPr="00865E6E">
        <w:t xml:space="preserve"> the countries that were not targeted by the project</w:t>
      </w:r>
    </w:p>
    <w:p w14:paraId="522AD0F8" w14:textId="648ABB85" w:rsidR="008E04A6" w:rsidRDefault="008E04A6" w:rsidP="008E04A6">
      <w:pPr>
        <w:jc w:val="both"/>
      </w:pPr>
    </w:p>
    <w:p w14:paraId="3948B848" w14:textId="35D26944" w:rsidR="008E04A6" w:rsidRDefault="008E04A6" w:rsidP="008E04A6">
      <w:pPr>
        <w:jc w:val="both"/>
      </w:pPr>
    </w:p>
    <w:p w14:paraId="641D17A3" w14:textId="4B20C26C" w:rsidR="008E04A6" w:rsidRDefault="008E04A6" w:rsidP="008E04A6">
      <w:pPr>
        <w:jc w:val="both"/>
      </w:pPr>
    </w:p>
    <w:p w14:paraId="42CF8CE4" w14:textId="2F5CD0A2" w:rsidR="008E04A6" w:rsidRDefault="008E04A6" w:rsidP="008E04A6">
      <w:pPr>
        <w:jc w:val="both"/>
      </w:pPr>
    </w:p>
    <w:p w14:paraId="16BCAD79" w14:textId="5F57AD88" w:rsidR="008E04A6" w:rsidRDefault="008E04A6" w:rsidP="008E04A6">
      <w:pPr>
        <w:jc w:val="both"/>
      </w:pPr>
    </w:p>
    <w:p w14:paraId="41A92B8C" w14:textId="11F87E57" w:rsidR="008E04A6" w:rsidRDefault="008E04A6" w:rsidP="008E04A6">
      <w:pPr>
        <w:jc w:val="both"/>
      </w:pPr>
    </w:p>
    <w:p w14:paraId="05139957" w14:textId="5BEE47E4" w:rsidR="008E04A6" w:rsidRDefault="008E04A6" w:rsidP="008E04A6">
      <w:pPr>
        <w:jc w:val="both"/>
      </w:pPr>
    </w:p>
    <w:p w14:paraId="5F48D2E3" w14:textId="07CF3F3C" w:rsidR="008E04A6" w:rsidRDefault="008E04A6" w:rsidP="008E04A6">
      <w:pPr>
        <w:jc w:val="both"/>
      </w:pPr>
    </w:p>
    <w:p w14:paraId="34B9A26F" w14:textId="50995AA9" w:rsidR="008E04A6" w:rsidRDefault="008E04A6" w:rsidP="008E04A6">
      <w:pPr>
        <w:jc w:val="both"/>
      </w:pPr>
    </w:p>
    <w:p w14:paraId="2637D32C" w14:textId="46AD074A" w:rsidR="008E04A6" w:rsidRDefault="008E04A6" w:rsidP="008E04A6">
      <w:pPr>
        <w:jc w:val="both"/>
      </w:pPr>
    </w:p>
    <w:p w14:paraId="76FD8695" w14:textId="77210720" w:rsidR="008E04A6" w:rsidRDefault="008E04A6" w:rsidP="008E04A6">
      <w:pPr>
        <w:jc w:val="both"/>
      </w:pPr>
    </w:p>
    <w:p w14:paraId="491B4059" w14:textId="76A2B8E1" w:rsidR="008E04A6" w:rsidRDefault="008E04A6" w:rsidP="008E04A6">
      <w:pPr>
        <w:jc w:val="both"/>
      </w:pPr>
    </w:p>
    <w:p w14:paraId="5B9B988E" w14:textId="77777777" w:rsidR="00376657" w:rsidRPr="008E04A6" w:rsidRDefault="00376657" w:rsidP="008E04A6">
      <w:pPr>
        <w:jc w:val="both"/>
      </w:pPr>
    </w:p>
    <w:p w14:paraId="5C40D785" w14:textId="22B26018" w:rsidR="001C5712" w:rsidRPr="00605C7A" w:rsidRDefault="001C5712" w:rsidP="00605C7A">
      <w:pPr>
        <w:spacing w:after="120"/>
        <w:jc w:val="center"/>
        <w:rPr>
          <w:b/>
          <w:bCs/>
          <w:caps/>
          <w:color w:val="0070C0"/>
          <w:sz w:val="24"/>
          <w:szCs w:val="24"/>
        </w:rPr>
      </w:pPr>
      <w:r w:rsidRPr="00605C7A">
        <w:rPr>
          <w:b/>
          <w:bCs/>
          <w:caps/>
          <w:color w:val="0070C0"/>
          <w:sz w:val="24"/>
          <w:szCs w:val="24"/>
        </w:rPr>
        <w:t xml:space="preserve">Annex </w:t>
      </w:r>
      <w:r w:rsidR="00EB7252">
        <w:rPr>
          <w:b/>
          <w:bCs/>
          <w:caps/>
          <w:color w:val="0070C0"/>
          <w:sz w:val="24"/>
          <w:szCs w:val="24"/>
        </w:rPr>
        <w:t>3</w:t>
      </w:r>
      <w:r w:rsidRPr="00605C7A">
        <w:rPr>
          <w:b/>
          <w:bCs/>
          <w:caps/>
          <w:color w:val="0070C0"/>
          <w:sz w:val="24"/>
          <w:szCs w:val="24"/>
        </w:rPr>
        <w:t xml:space="preserve">. </w:t>
      </w:r>
      <w:r w:rsidR="00CC5951" w:rsidRPr="00605C7A">
        <w:rPr>
          <w:b/>
          <w:bCs/>
          <w:caps/>
          <w:color w:val="0070C0"/>
          <w:sz w:val="24"/>
          <w:szCs w:val="24"/>
        </w:rPr>
        <w:t xml:space="preserve">Annotated Template </w:t>
      </w:r>
      <w:r w:rsidR="0039602D">
        <w:rPr>
          <w:b/>
          <w:bCs/>
          <w:caps/>
          <w:color w:val="0070C0"/>
          <w:sz w:val="24"/>
          <w:szCs w:val="24"/>
        </w:rPr>
        <w:t xml:space="preserve">for </w:t>
      </w:r>
      <w:r w:rsidRPr="00605C7A">
        <w:rPr>
          <w:b/>
          <w:bCs/>
          <w:caps/>
          <w:color w:val="0070C0"/>
          <w:sz w:val="24"/>
          <w:szCs w:val="24"/>
        </w:rPr>
        <w:t>D</w:t>
      </w:r>
      <w:r w:rsidR="00624B05">
        <w:rPr>
          <w:b/>
          <w:bCs/>
          <w:caps/>
          <w:color w:val="0070C0"/>
          <w:sz w:val="24"/>
          <w:szCs w:val="24"/>
        </w:rPr>
        <w:t xml:space="preserve">EVELOPMENT </w:t>
      </w:r>
      <w:r w:rsidRPr="00605C7A">
        <w:rPr>
          <w:b/>
          <w:bCs/>
          <w:caps/>
          <w:color w:val="0070C0"/>
          <w:sz w:val="24"/>
          <w:szCs w:val="24"/>
        </w:rPr>
        <w:t>A</w:t>
      </w:r>
      <w:r w:rsidR="00624B05">
        <w:rPr>
          <w:b/>
          <w:bCs/>
          <w:caps/>
          <w:color w:val="0070C0"/>
          <w:sz w:val="24"/>
          <w:szCs w:val="24"/>
        </w:rPr>
        <w:t>CCOUNT</w:t>
      </w:r>
      <w:r w:rsidRPr="00605C7A">
        <w:rPr>
          <w:b/>
          <w:bCs/>
          <w:caps/>
          <w:color w:val="0070C0"/>
          <w:sz w:val="24"/>
          <w:szCs w:val="24"/>
        </w:rPr>
        <w:t xml:space="preserve"> </w:t>
      </w:r>
      <w:r w:rsidR="00CC5951">
        <w:rPr>
          <w:b/>
          <w:bCs/>
          <w:caps/>
          <w:color w:val="0070C0"/>
          <w:sz w:val="24"/>
          <w:szCs w:val="24"/>
        </w:rPr>
        <w:t xml:space="preserve">Project </w:t>
      </w:r>
      <w:r w:rsidRPr="00605C7A">
        <w:rPr>
          <w:b/>
          <w:bCs/>
          <w:caps/>
          <w:color w:val="0070C0"/>
          <w:sz w:val="24"/>
          <w:szCs w:val="24"/>
        </w:rPr>
        <w:t xml:space="preserve">Evaluation </w:t>
      </w:r>
      <w:r w:rsidR="00036BC6" w:rsidRPr="00605C7A">
        <w:rPr>
          <w:b/>
          <w:bCs/>
          <w:caps/>
          <w:color w:val="0070C0"/>
          <w:sz w:val="24"/>
          <w:szCs w:val="24"/>
        </w:rPr>
        <w:t>Report</w:t>
      </w:r>
    </w:p>
    <w:p w14:paraId="10045BC3" w14:textId="459BD8D7" w:rsidR="001C5712" w:rsidRDefault="001C5712" w:rsidP="001C5712">
      <w:pPr>
        <w:jc w:val="both"/>
      </w:pPr>
    </w:p>
    <w:p w14:paraId="06DA8BBF" w14:textId="092FD77C" w:rsidR="00036BC6" w:rsidRDefault="00036BC6" w:rsidP="001C5712">
      <w:pPr>
        <w:jc w:val="both"/>
      </w:pPr>
    </w:p>
    <w:p w14:paraId="0B6A7343" w14:textId="0DD48232" w:rsidR="00036BC6" w:rsidRDefault="00036BC6" w:rsidP="001C5712">
      <w:pPr>
        <w:jc w:val="both"/>
      </w:pPr>
    </w:p>
    <w:p w14:paraId="2C937C20" w14:textId="310DA7CD" w:rsidR="00036BC6" w:rsidRDefault="00036BC6" w:rsidP="001C5712">
      <w:pPr>
        <w:jc w:val="both"/>
      </w:pPr>
    </w:p>
    <w:p w14:paraId="73EB2495" w14:textId="1EE7626A" w:rsidR="00036BC6" w:rsidRDefault="00036BC6" w:rsidP="001C5712">
      <w:pPr>
        <w:jc w:val="both"/>
      </w:pPr>
    </w:p>
    <w:p w14:paraId="2DB740C5" w14:textId="17834C82" w:rsidR="00036BC6" w:rsidRDefault="00036BC6" w:rsidP="001C5712">
      <w:pPr>
        <w:jc w:val="both"/>
      </w:pPr>
    </w:p>
    <w:p w14:paraId="231ACE00" w14:textId="565DA75F" w:rsidR="00FD47D2" w:rsidRDefault="00FD47D2" w:rsidP="001C5712">
      <w:pPr>
        <w:jc w:val="both"/>
      </w:pPr>
    </w:p>
    <w:p w14:paraId="61EACB64" w14:textId="07899A0B" w:rsidR="00FD47D2" w:rsidRDefault="00FD47D2" w:rsidP="001C5712">
      <w:pPr>
        <w:jc w:val="both"/>
      </w:pPr>
    </w:p>
    <w:p w14:paraId="44E73BE3" w14:textId="75F14D87" w:rsidR="00FD47D2" w:rsidRDefault="00FD47D2" w:rsidP="001C5712">
      <w:pPr>
        <w:jc w:val="both"/>
      </w:pPr>
    </w:p>
    <w:p w14:paraId="45381A9F" w14:textId="146212DE" w:rsidR="00FD47D2" w:rsidRDefault="00FD47D2" w:rsidP="001C5712">
      <w:pPr>
        <w:jc w:val="both"/>
      </w:pPr>
    </w:p>
    <w:p w14:paraId="117A7E9B" w14:textId="2357BD61" w:rsidR="00FD47D2" w:rsidRDefault="00FD47D2" w:rsidP="001C5712">
      <w:pPr>
        <w:jc w:val="both"/>
      </w:pPr>
    </w:p>
    <w:p w14:paraId="7808E722" w14:textId="08980CB3" w:rsidR="00FD47D2" w:rsidRDefault="00FD47D2" w:rsidP="001C5712">
      <w:pPr>
        <w:jc w:val="both"/>
      </w:pPr>
    </w:p>
    <w:p w14:paraId="4C2BE08E" w14:textId="4A5283E6" w:rsidR="00FD47D2" w:rsidRDefault="00FD47D2" w:rsidP="001C5712">
      <w:pPr>
        <w:jc w:val="both"/>
      </w:pPr>
    </w:p>
    <w:p w14:paraId="5A9AE000" w14:textId="02904ADA" w:rsidR="00FD47D2" w:rsidRDefault="00FD47D2" w:rsidP="001C5712">
      <w:pPr>
        <w:jc w:val="both"/>
      </w:pPr>
    </w:p>
    <w:p w14:paraId="7494416B" w14:textId="769E96DD" w:rsidR="00FD47D2" w:rsidRDefault="00FD47D2" w:rsidP="001C5712">
      <w:pPr>
        <w:jc w:val="both"/>
      </w:pPr>
    </w:p>
    <w:p w14:paraId="17B838F2" w14:textId="4AAD0500" w:rsidR="00A27A30" w:rsidRDefault="00FD47D2" w:rsidP="001C5712">
      <w:pPr>
        <w:jc w:val="both"/>
        <w:sectPr w:rsidR="00A27A30" w:rsidSect="002546F1">
          <w:headerReference w:type="first" r:id="rId29"/>
          <w:pgSz w:w="12240" w:h="15840"/>
          <w:pgMar w:top="1008" w:right="1152" w:bottom="432" w:left="1152" w:header="720" w:footer="720" w:gutter="0"/>
          <w:cols w:space="720"/>
          <w:titlePg/>
          <w:docGrid w:linePitch="360"/>
        </w:sectPr>
      </w:pPr>
      <w:r>
        <w:br w:type="page"/>
      </w:r>
    </w:p>
    <w:p w14:paraId="743ACA1C" w14:textId="77777777" w:rsidR="00C16733" w:rsidRPr="00C16733" w:rsidRDefault="00C16733" w:rsidP="00C16733"/>
    <w:p w14:paraId="0E68907B" w14:textId="77777777" w:rsidR="00C16733" w:rsidRPr="00C16733" w:rsidRDefault="00C16733" w:rsidP="00C16733"/>
    <w:p w14:paraId="5C7B7F58" w14:textId="77777777" w:rsidR="00C16733" w:rsidRPr="00C16733" w:rsidRDefault="00C16733" w:rsidP="00C16733"/>
    <w:p w14:paraId="08D149CF" w14:textId="77777777" w:rsidR="00C16733" w:rsidRPr="00C16733" w:rsidRDefault="00C16733" w:rsidP="00C16733"/>
    <w:p w14:paraId="600940D2" w14:textId="77777777" w:rsidR="00C16733" w:rsidRPr="00C16733" w:rsidRDefault="00C16733" w:rsidP="00C16733"/>
    <w:p w14:paraId="5E08A216" w14:textId="77777777" w:rsidR="00C16733" w:rsidRPr="00C16733" w:rsidRDefault="00C16733" w:rsidP="00C16733"/>
    <w:p w14:paraId="0C3F121E" w14:textId="77777777" w:rsidR="00C16733" w:rsidRPr="00C16733" w:rsidRDefault="00C16733" w:rsidP="00C16733"/>
    <w:p w14:paraId="6AA6C07E" w14:textId="77777777" w:rsidR="00C16733" w:rsidRPr="00C16733" w:rsidRDefault="00C16733" w:rsidP="00C16733"/>
    <w:p w14:paraId="1A339970" w14:textId="77777777" w:rsidR="00C16733" w:rsidRPr="00C16733" w:rsidRDefault="00C16733" w:rsidP="00C16733">
      <w:r w:rsidRPr="00C16733">
        <w:rPr>
          <w:noProof/>
        </w:rPr>
        <mc:AlternateContent>
          <mc:Choice Requires="wps">
            <w:drawing>
              <wp:anchor distT="45720" distB="45720" distL="114300" distR="114300" simplePos="0" relativeHeight="251658242" behindDoc="0" locked="0" layoutInCell="1" allowOverlap="1" wp14:anchorId="6C6CAF10" wp14:editId="2084D98C">
                <wp:simplePos x="0" y="0"/>
                <wp:positionH relativeFrom="column">
                  <wp:posOffset>-506095</wp:posOffset>
                </wp:positionH>
                <wp:positionV relativeFrom="paragraph">
                  <wp:posOffset>5242903</wp:posOffset>
                </wp:positionV>
                <wp:extent cx="4424680" cy="55689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556895"/>
                        </a:xfrm>
                        <a:prstGeom prst="rect">
                          <a:avLst/>
                        </a:prstGeom>
                        <a:noFill/>
                        <a:ln w="9525">
                          <a:noFill/>
                          <a:miter lim="800000"/>
                          <a:headEnd/>
                          <a:tailEnd/>
                        </a:ln>
                      </wps:spPr>
                      <wps:txb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CAF10" id="_x0000_t202" coordsize="21600,21600" o:spt="202" path="m,l,21600r21600,l21600,xe">
                <v:stroke joinstyle="miter"/>
                <v:path gradientshapeok="t" o:connecttype="rect"/>
              </v:shapetype>
              <v:shape id="_x0000_s1026" type="#_x0000_t202" style="position:absolute;margin-left:-39.85pt;margin-top:412.85pt;width:348.4pt;height:43.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" filled="f" stroked="f">
                <v:textbo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v:textbox>
              </v:shape>
            </w:pict>
          </mc:Fallback>
        </mc:AlternateContent>
      </w:r>
      <w:r w:rsidRPr="00C16733">
        <w:rPr>
          <w:noProof/>
        </w:rPr>
        <mc:AlternateContent>
          <mc:Choice Requires="wps">
            <w:drawing>
              <wp:anchor distT="45720" distB="45720" distL="114300" distR="114300" simplePos="0" relativeHeight="251658243" behindDoc="0" locked="0" layoutInCell="1" allowOverlap="1" wp14:anchorId="239A9685" wp14:editId="7C8D2ACE">
                <wp:simplePos x="0" y="0"/>
                <wp:positionH relativeFrom="column">
                  <wp:posOffset>3272010</wp:posOffset>
                </wp:positionH>
                <wp:positionV relativeFrom="paragraph">
                  <wp:posOffset>5933218</wp:posOffset>
                </wp:positionV>
                <wp:extent cx="3128790" cy="4833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790" cy="483335"/>
                        </a:xfrm>
                        <a:prstGeom prst="rect">
                          <a:avLst/>
                        </a:prstGeom>
                        <a:noFill/>
                        <a:ln w="9525">
                          <a:noFill/>
                          <a:miter lim="800000"/>
                          <a:headEnd/>
                          <a:tailEnd/>
                        </a:ln>
                      </wps:spPr>
                      <wps:txbx>
                        <w:txbxContent>
                          <w:p w14:paraId="00D79FE8" w14:textId="77777777" w:rsidR="00C16733" w:rsidRPr="00847F8C" w:rsidRDefault="00C16733" w:rsidP="00C16733">
                            <w:pPr>
                              <w:jc w:val="right"/>
                              <w:rPr>
                                <w:i/>
                                <w:iCs/>
                              </w:rPr>
                            </w:pPr>
                            <w:permStart w:id="1761045086" w:edGrp="everyone"/>
                            <w:r w:rsidRPr="00847F8C">
                              <w:rPr>
                                <w:i/>
                                <w:iCs/>
                              </w:rPr>
                              <w:t>Add implementing entity’s logo here</w:t>
                            </w:r>
                            <w:permEnd w:id="17610450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A9685" id="_x0000_s1027" type="#_x0000_t202" style="position:absolute;margin-left:257.65pt;margin-top:467.2pt;width:246.35pt;height:38.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" filled="f" stroked="f">
                <v:textbox>
                  <w:txbxContent>
                    <w:p w14:paraId="00D79FE8" w14:textId="77777777" w:rsidR="00C16733" w:rsidRPr="00847F8C" w:rsidRDefault="00C16733" w:rsidP="00C16733">
                      <w:pPr>
                        <w:jc w:val="right"/>
                        <w:rPr>
                          <w:i/>
                          <w:iCs/>
                        </w:rPr>
                      </w:pPr>
                      <w:permStart w:id="1761045086" w:edGrp="everyone"/>
                      <w:r w:rsidRPr="00847F8C">
                        <w:rPr>
                          <w:i/>
                          <w:iCs/>
                        </w:rPr>
                        <w:t>Add implementing entity’s logo here</w:t>
                      </w:r>
                      <w:permEnd w:id="1761045086"/>
                    </w:p>
                  </w:txbxContent>
                </v:textbox>
              </v:shape>
            </w:pict>
          </mc:Fallback>
        </mc:AlternateContent>
      </w:r>
      <w:r w:rsidRPr="00C16733">
        <w:rPr>
          <w:noProof/>
        </w:rPr>
        <w:drawing>
          <wp:anchor distT="0" distB="0" distL="114300" distR="114300" simplePos="0" relativeHeight="251658244" behindDoc="0" locked="0" layoutInCell="1" allowOverlap="1" wp14:anchorId="4EB00D68" wp14:editId="52FF3043">
            <wp:simplePos x="0" y="0"/>
            <wp:positionH relativeFrom="column">
              <wp:posOffset>-453390</wp:posOffset>
            </wp:positionH>
            <wp:positionV relativeFrom="paragraph">
              <wp:posOffset>5815965</wp:posOffset>
            </wp:positionV>
            <wp:extent cx="3314700" cy="604520"/>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30">
                      <a:extLst>
                        <a:ext uri="{28A0092B-C50C-407E-A947-70E740481C1C}">
                          <a14:useLocalDpi xmlns:a14="http://schemas.microsoft.com/office/drawing/2010/main" val="0"/>
                        </a:ext>
                      </a:extLst>
                    </a:blip>
                    <a:stretch>
                      <a:fillRect/>
                    </a:stretch>
                  </pic:blipFill>
                  <pic:spPr>
                    <a:xfrm>
                      <a:off x="0" y="0"/>
                      <a:ext cx="3314700" cy="604520"/>
                    </a:xfrm>
                    <a:prstGeom prst="rect">
                      <a:avLst/>
                    </a:prstGeom>
                  </pic:spPr>
                </pic:pic>
              </a:graphicData>
            </a:graphic>
            <wp14:sizeRelH relativeFrom="page">
              <wp14:pctWidth>0</wp14:pctWidth>
            </wp14:sizeRelH>
            <wp14:sizeRelV relativeFrom="page">
              <wp14:pctHeight>0</wp14:pctHeight>
            </wp14:sizeRelV>
          </wp:anchor>
        </w:drawing>
      </w:r>
      <w:r w:rsidRPr="00C16733">
        <w:rPr>
          <w:noProof/>
        </w:rPr>
        <mc:AlternateContent>
          <mc:Choice Requires="wps">
            <w:drawing>
              <wp:anchor distT="45720" distB="45720" distL="114300" distR="114300" simplePos="0" relativeHeight="251658241" behindDoc="0" locked="0" layoutInCell="1" allowOverlap="1" wp14:anchorId="22EB603F" wp14:editId="3AD80590">
                <wp:simplePos x="0" y="0"/>
                <wp:positionH relativeFrom="margin">
                  <wp:align>center</wp:align>
                </wp:positionH>
                <wp:positionV relativeFrom="paragraph">
                  <wp:posOffset>334209</wp:posOffset>
                </wp:positionV>
                <wp:extent cx="7134225" cy="299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992120"/>
                        </a:xfrm>
                        <a:prstGeom prst="rect">
                          <a:avLst/>
                        </a:prstGeom>
                        <a:noFill/>
                        <a:ln w="9525">
                          <a:noFill/>
                          <a:miter lim="800000"/>
                          <a:headEnd/>
                          <a:tailEnd/>
                        </a:ln>
                      </wps:spPr>
                      <wps:txb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(Start year-End year)</w:t>
                            </w:r>
                          </w:p>
                          <w:permEnd w:id="1222449134"/>
                          <w:p w14:paraId="728775CE" w14:textId="77777777" w:rsidR="00C16733" w:rsidRPr="00125C5F" w:rsidRDefault="00C16733" w:rsidP="00C16733">
                            <w:pPr>
                              <w:rPr>
                                <w:rFonts w:ascii="Roboto" w:hAnsi="Roboto"/>
                                <w:color w:val="009ED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B603F" id="_x0000_s1028" type="#_x0000_t202" style="position:absolute;margin-left:0;margin-top:26.3pt;width:561.75pt;height:235.6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" filled="f" stroked="f">
                <v:textbo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(Start year-End year)</w:t>
                      </w:r>
                    </w:p>
                    <w:permEnd w:id="1222449134"/>
                    <w:p w14:paraId="728775CE" w14:textId="77777777" w:rsidR="00C16733" w:rsidRPr="00125C5F" w:rsidRDefault="00C16733" w:rsidP="00C16733">
                      <w:pPr>
                        <w:rPr>
                          <w:rFonts w:ascii="Roboto" w:hAnsi="Roboto"/>
                          <w:color w:val="009EDB"/>
                          <w:sz w:val="56"/>
                          <w:szCs w:val="56"/>
                        </w:rPr>
                      </w:pPr>
                    </w:p>
                  </w:txbxContent>
                </v:textbox>
                <w10:wrap anchorx="margin"/>
              </v:shape>
            </w:pict>
          </mc:Fallback>
        </mc:AlternateContent>
      </w:r>
      <w:r w:rsidRPr="00C16733">
        <w:br w:type="page"/>
      </w:r>
    </w:p>
    <w:p w14:paraId="4892143C" w14:textId="77777777" w:rsidR="00C16733" w:rsidRPr="00C16733" w:rsidRDefault="00C16733" w:rsidP="00C16733">
      <w:permStart w:id="583366841" w:edGrp="everyone"/>
    </w:p>
    <w:p w14:paraId="271F24A1" w14:textId="77777777" w:rsidR="00C16733" w:rsidRPr="00C16733" w:rsidRDefault="00C16733" w:rsidP="00C16733"/>
    <w:p w14:paraId="70CCFE5D" w14:textId="77777777" w:rsidR="00C16733" w:rsidRPr="00C16733" w:rsidRDefault="00C16733" w:rsidP="00C16733"/>
    <w:p w14:paraId="034739BD" w14:textId="77777777" w:rsidR="00C16733" w:rsidRPr="00C16733" w:rsidRDefault="00C16733" w:rsidP="00C16733"/>
    <w:p w14:paraId="5E7EB630" w14:textId="77777777" w:rsidR="00C16733" w:rsidRPr="00C16733" w:rsidRDefault="00C16733" w:rsidP="00C16733"/>
    <w:p w14:paraId="3E2047ED" w14:textId="77777777" w:rsidR="00C16733" w:rsidRPr="00C16733" w:rsidRDefault="00C16733" w:rsidP="00C16733"/>
    <w:p w14:paraId="77741C92" w14:textId="77777777" w:rsidR="00C16733" w:rsidRPr="00C16733" w:rsidRDefault="00C16733" w:rsidP="00C16733"/>
    <w:p w14:paraId="3C790633" w14:textId="77777777" w:rsidR="00C16733" w:rsidRPr="00C16733" w:rsidRDefault="00C16733" w:rsidP="00C16733"/>
    <w:p w14:paraId="09EFA16E" w14:textId="77777777" w:rsidR="00C16733" w:rsidRPr="00C16733" w:rsidRDefault="00C16733" w:rsidP="00C16733">
      <w:pPr>
        <w:rPr>
          <w:rFonts w:ascii="Roboto" w:hAnsi="Roboto"/>
        </w:rPr>
      </w:pPr>
    </w:p>
    <w:p w14:paraId="4910B6B4" w14:textId="77777777" w:rsidR="00C16733" w:rsidRPr="00C16733" w:rsidRDefault="00C16733" w:rsidP="00C16733">
      <w:pPr>
        <w:rPr>
          <w:rFonts w:ascii="Roboto" w:hAnsi="Roboto"/>
        </w:rPr>
      </w:pPr>
      <w:r w:rsidRPr="00C16733">
        <w:rPr>
          <w:rFonts w:ascii="Roboto" w:hAnsi="Roboto"/>
        </w:rPr>
        <w:t>Evaluator: “Evaluator name(s) and title(s)”</w:t>
      </w:r>
    </w:p>
    <w:p w14:paraId="213DE4A5" w14:textId="77777777" w:rsidR="00C16733" w:rsidRPr="00C16733" w:rsidRDefault="00C16733" w:rsidP="00C16733">
      <w:pPr>
        <w:rPr>
          <w:rFonts w:ascii="Roboto" w:hAnsi="Roboto"/>
        </w:rPr>
      </w:pPr>
      <w:r w:rsidRPr="00C16733">
        <w:rPr>
          <w:rFonts w:ascii="Roboto" w:hAnsi="Roboto"/>
        </w:rPr>
        <w:t>Evaluation Manager: “Evaluation manager name(s), title(s) and division(s)/office(s)”</w:t>
      </w:r>
    </w:p>
    <w:p w14:paraId="5E794BD5" w14:textId="77777777" w:rsidR="00C16733" w:rsidRPr="00C16733" w:rsidRDefault="00C16733" w:rsidP="00C16733">
      <w:pPr>
        <w:rPr>
          <w:rFonts w:ascii="Roboto" w:hAnsi="Roboto"/>
        </w:rPr>
      </w:pPr>
      <w:r w:rsidRPr="00C16733">
        <w:rPr>
          <w:rFonts w:ascii="Roboto" w:hAnsi="Roboto"/>
        </w:rPr>
        <w:t>[Name and contact information of the implementing entity]</w:t>
      </w:r>
    </w:p>
    <w:p w14:paraId="6E5F0590" w14:textId="77777777" w:rsidR="00C16733" w:rsidRPr="00C16733" w:rsidRDefault="00C16733" w:rsidP="00C16733">
      <w:pPr>
        <w:rPr>
          <w:rFonts w:ascii="Roboto" w:hAnsi="Roboto"/>
        </w:rPr>
      </w:pPr>
    </w:p>
    <w:p w14:paraId="4E6567B0" w14:textId="77777777" w:rsidR="00C16733" w:rsidRPr="00C16733" w:rsidRDefault="00C16733" w:rsidP="00C16733">
      <w:pPr>
        <w:rPr>
          <w:rFonts w:ascii="Roboto" w:hAnsi="Roboto"/>
        </w:rPr>
      </w:pPr>
      <w:r w:rsidRPr="00C16733">
        <w:rPr>
          <w:rFonts w:ascii="Roboto" w:hAnsi="Roboto"/>
        </w:rPr>
        <w:t>[Acknowledgements]</w:t>
      </w:r>
    </w:p>
    <w:p w14:paraId="2347A6E0" w14:textId="77777777" w:rsidR="00C16733" w:rsidRPr="00C16733" w:rsidRDefault="00C16733" w:rsidP="00C16733">
      <w:pPr>
        <w:rPr>
          <w:rFonts w:ascii="Roboto" w:hAnsi="Roboto"/>
        </w:rPr>
      </w:pPr>
    </w:p>
    <w:p w14:paraId="0ED9B459" w14:textId="77777777" w:rsidR="00C16733" w:rsidRPr="00C16733" w:rsidRDefault="00C16733" w:rsidP="00C16733">
      <w:pPr>
        <w:rPr>
          <w:rFonts w:ascii="Roboto" w:hAnsi="Roboto"/>
        </w:rPr>
      </w:pPr>
    </w:p>
    <w:p w14:paraId="50E86D0F" w14:textId="77777777" w:rsidR="00C16733" w:rsidRPr="00C16733" w:rsidRDefault="00C16733" w:rsidP="00C16733">
      <w:pPr>
        <w:rPr>
          <w:rFonts w:ascii="Roboto" w:hAnsi="Roboto"/>
        </w:rPr>
      </w:pPr>
    </w:p>
    <w:p w14:paraId="7FACB129" w14:textId="77777777" w:rsidR="00C16733" w:rsidRPr="00C16733" w:rsidRDefault="00C16733" w:rsidP="00C16733">
      <w:pPr>
        <w:rPr>
          <w:rFonts w:ascii="Roboto" w:hAnsi="Roboto"/>
        </w:rPr>
      </w:pPr>
    </w:p>
    <w:p w14:paraId="1F15747F" w14:textId="77777777" w:rsidR="00C16733" w:rsidRPr="00C16733" w:rsidRDefault="00C16733" w:rsidP="00C16733">
      <w:pPr>
        <w:rPr>
          <w:rFonts w:ascii="Roboto" w:hAnsi="Roboto"/>
        </w:rPr>
      </w:pPr>
    </w:p>
    <w:p w14:paraId="1522F6B1" w14:textId="77777777" w:rsidR="00C16733" w:rsidRPr="00C16733" w:rsidRDefault="00C16733" w:rsidP="00C16733">
      <w:pPr>
        <w:rPr>
          <w:rFonts w:ascii="Roboto" w:hAnsi="Roboto"/>
        </w:rPr>
      </w:pPr>
    </w:p>
    <w:p w14:paraId="795EB3DF" w14:textId="77777777" w:rsidR="00C16733" w:rsidRPr="00C16733" w:rsidRDefault="00C16733" w:rsidP="00C16733">
      <w:pPr>
        <w:rPr>
          <w:rFonts w:ascii="Roboto" w:hAnsi="Roboto"/>
        </w:rPr>
      </w:pPr>
    </w:p>
    <w:p w14:paraId="41276E78" w14:textId="77777777" w:rsidR="00C16733" w:rsidRPr="00C16733" w:rsidRDefault="00C16733" w:rsidP="00C16733">
      <w:pPr>
        <w:rPr>
          <w:rFonts w:ascii="Roboto" w:hAnsi="Roboto"/>
        </w:rPr>
      </w:pPr>
    </w:p>
    <w:p w14:paraId="20C5C032" w14:textId="77777777" w:rsidR="00C16733" w:rsidRPr="00C16733" w:rsidRDefault="00C16733" w:rsidP="00C16733">
      <w:pPr>
        <w:rPr>
          <w:rFonts w:ascii="Roboto" w:hAnsi="Roboto"/>
        </w:rPr>
      </w:pPr>
    </w:p>
    <w:p w14:paraId="5D6B0665" w14:textId="77777777" w:rsidR="00C16733" w:rsidRPr="00C16733" w:rsidRDefault="00C16733" w:rsidP="00C16733">
      <w:pPr>
        <w:rPr>
          <w:rFonts w:ascii="Roboto" w:hAnsi="Roboto"/>
        </w:rPr>
      </w:pPr>
    </w:p>
    <w:permEnd w:id="583366841"/>
    <w:p w14:paraId="6DE12E6D" w14:textId="77777777" w:rsidR="00C16733" w:rsidRPr="00C16733" w:rsidRDefault="00C16733" w:rsidP="00C16733"/>
    <w:p w14:paraId="72BEEE5A" w14:textId="77777777" w:rsidR="00C16733" w:rsidRPr="00C16733" w:rsidRDefault="00C16733" w:rsidP="00C16733">
      <w:pPr>
        <w:rPr>
          <w:rFonts w:ascii="Roboto" w:hAnsi="Roboto"/>
        </w:rPr>
      </w:pPr>
    </w:p>
    <w:p w14:paraId="21CADC1F" w14:textId="77777777" w:rsidR="00C16733" w:rsidRPr="00C16733" w:rsidRDefault="00C16733" w:rsidP="00C16733">
      <w:pPr>
        <w:rPr>
          <w:rFonts w:ascii="Roboto" w:hAnsi="Roboto"/>
        </w:rPr>
      </w:pPr>
      <w:r w:rsidRPr="00C16733">
        <w:rPr>
          <w:rFonts w:ascii="Roboto" w:hAnsi="Roboto"/>
          <w:noProof/>
        </w:rPr>
        <mc:AlternateContent>
          <mc:Choice Requires="wps">
            <w:drawing>
              <wp:anchor distT="0" distB="0" distL="114300" distR="114300" simplePos="0" relativeHeight="251658240" behindDoc="0" locked="0" layoutInCell="1" allowOverlap="1" wp14:anchorId="0C5A3364" wp14:editId="7B724124">
                <wp:simplePos x="0" y="0"/>
                <wp:positionH relativeFrom="margin">
                  <wp:posOffset>-180975</wp:posOffset>
                </wp:positionH>
                <wp:positionV relativeFrom="paragraph">
                  <wp:posOffset>84455</wp:posOffset>
                </wp:positionV>
                <wp:extent cx="6610350" cy="4851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85140"/>
                        </a:xfrm>
                        <a:prstGeom prst="rect">
                          <a:avLst/>
                        </a:prstGeom>
                        <a:noFill/>
                        <a:ln w="9525">
                          <a:noFill/>
                          <a:miter lim="800000"/>
                          <a:headEnd/>
                          <a:tailEnd/>
                        </a:ln>
                      </wps:spPr>
                      <wps:txb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C5A3364" id="_x0000_s1029" type="#_x0000_t202" style="position:absolute;margin-left:-14.25pt;margin-top:6.65pt;width:520.5pt;height:38.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" filled="f" stroked="f">
                <v:textbo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v:textbox>
                <w10:wrap anchorx="margin"/>
              </v:shape>
            </w:pict>
          </mc:Fallback>
        </mc:AlternateContent>
      </w:r>
    </w:p>
    <w:p w14:paraId="7E6B5A9D" w14:textId="77777777" w:rsidR="00C16733" w:rsidRPr="00C16733" w:rsidRDefault="00C16733" w:rsidP="00C16733">
      <w:pPr>
        <w:rPr>
          <w:rFonts w:ascii="Roboto" w:hAnsi="Roboto"/>
        </w:rPr>
      </w:pPr>
    </w:p>
    <w:p w14:paraId="77803291" w14:textId="77777777" w:rsidR="00C16733" w:rsidRPr="00C16733" w:rsidRDefault="00C16733" w:rsidP="00C16733">
      <w:pPr>
        <w:rPr>
          <w:rFonts w:ascii="Roboto" w:hAnsi="Roboto"/>
        </w:rPr>
      </w:pPr>
    </w:p>
    <w:p w14:paraId="0C20D67F" w14:textId="77777777" w:rsidR="00C16733" w:rsidRPr="00C16733" w:rsidRDefault="00C16733" w:rsidP="00C16733">
      <w:pPr>
        <w:rPr>
          <w:rFonts w:ascii="Roboto" w:hAnsi="Roboto"/>
        </w:rPr>
        <w:sectPr w:rsidR="00C16733" w:rsidRPr="00C16733" w:rsidSect="002546F1">
          <w:footerReference w:type="default" r:id="rId31"/>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pgNumType w:start="1"/>
          <w:cols w:space="720"/>
          <w:docGrid w:linePitch="360"/>
        </w:sectPr>
      </w:pPr>
    </w:p>
    <w:sdt>
      <w:sdtPr>
        <w:id w:val="-1888794029"/>
        <w:docPartObj>
          <w:docPartGallery w:val="Table of Contents"/>
          <w:docPartUnique/>
        </w:docPartObj>
      </w:sdtPr>
      <w:sdtEndPr>
        <w:rPr>
          <w:b/>
          <w:bCs/>
          <w:noProof/>
        </w:rPr>
      </w:sdtEndPr>
      <w:sdtContent>
        <w:p w14:paraId="62D17650" w14:textId="77777777" w:rsidR="00C16733" w:rsidRPr="00C16733" w:rsidRDefault="00C16733" w:rsidP="00C16733">
          <w:pPr>
            <w:keepNext/>
            <w:keepLines/>
            <w:spacing w:before="240" w:after="240"/>
            <w:rPr>
              <w:rFonts w:ascii="Roboto" w:eastAsiaTheme="majorEastAsia" w:hAnsi="Roboto" w:cstheme="majorBidi"/>
              <w:b/>
              <w:bCs/>
              <w:color w:val="0070C0"/>
              <w:sz w:val="32"/>
              <w:szCs w:val="32"/>
              <w:lang w:eastAsia="en-US"/>
            </w:rPr>
          </w:pPr>
          <w:r w:rsidRPr="00C16733">
            <w:rPr>
              <w:rFonts w:ascii="Roboto" w:eastAsiaTheme="majorEastAsia" w:hAnsi="Roboto" w:cstheme="majorBidi"/>
              <w:b/>
              <w:bCs/>
              <w:color w:val="0070C0"/>
              <w:sz w:val="32"/>
              <w:szCs w:val="32"/>
              <w:lang w:eastAsia="en-US"/>
            </w:rPr>
            <w:t>Table of Contents</w:t>
          </w:r>
        </w:p>
        <w:p w14:paraId="6428CBCE" w14:textId="1C8718E8" w:rsidR="00D9401C" w:rsidRDefault="00C16733">
          <w:pPr>
            <w:pStyle w:val="TOC1"/>
            <w:tabs>
              <w:tab w:val="right" w:leader="dot" w:pos="9350"/>
            </w:tabs>
            <w:rPr>
              <w:noProof/>
              <w:lang w:eastAsia="ja-JP"/>
            </w:rPr>
          </w:pPr>
          <w:r w:rsidRPr="00C16733">
            <w:rPr>
              <w:rFonts w:ascii="Roboto" w:hAnsi="Roboto"/>
            </w:rPr>
            <w:fldChar w:fldCharType="begin"/>
          </w:r>
          <w:r w:rsidRPr="00C16733">
            <w:rPr>
              <w:rFonts w:ascii="Roboto" w:hAnsi="Roboto"/>
            </w:rPr>
            <w:instrText xml:space="preserve"> TOC \o "1-3" \h \z \u </w:instrText>
          </w:r>
          <w:r w:rsidRPr="00C16733">
            <w:rPr>
              <w:rFonts w:ascii="Roboto" w:hAnsi="Roboto"/>
            </w:rPr>
            <w:fldChar w:fldCharType="separate"/>
          </w:r>
          <w:hyperlink w:anchor="_Toc128044830" w:history="1">
            <w:r w:rsidR="00D9401C" w:rsidRPr="00871FD4">
              <w:rPr>
                <w:rStyle w:val="Hyperlink"/>
                <w:rFonts w:ascii="Roboto" w:hAnsi="Roboto"/>
                <w:b/>
                <w:bCs/>
                <w:noProof/>
              </w:rPr>
              <w:t>List of Acronyms and Abbreviations</w:t>
            </w:r>
            <w:r w:rsidR="00D9401C">
              <w:rPr>
                <w:noProof/>
                <w:webHidden/>
              </w:rPr>
              <w:tab/>
            </w:r>
            <w:r w:rsidR="00D9401C">
              <w:rPr>
                <w:noProof/>
                <w:webHidden/>
              </w:rPr>
              <w:fldChar w:fldCharType="begin"/>
            </w:r>
            <w:r w:rsidR="00D9401C">
              <w:rPr>
                <w:noProof/>
                <w:webHidden/>
              </w:rPr>
              <w:instrText xml:space="preserve"> PAGEREF _Toc128044830 \h </w:instrText>
            </w:r>
            <w:r w:rsidR="00D9401C">
              <w:rPr>
                <w:noProof/>
                <w:webHidden/>
              </w:rPr>
            </w:r>
            <w:r w:rsidR="00D9401C">
              <w:rPr>
                <w:noProof/>
                <w:webHidden/>
              </w:rPr>
              <w:fldChar w:fldCharType="separate"/>
            </w:r>
            <w:r w:rsidR="00CF0B9B">
              <w:rPr>
                <w:noProof/>
                <w:webHidden/>
              </w:rPr>
              <w:t>4</w:t>
            </w:r>
            <w:r w:rsidR="00D9401C">
              <w:rPr>
                <w:noProof/>
                <w:webHidden/>
              </w:rPr>
              <w:fldChar w:fldCharType="end"/>
            </w:r>
          </w:hyperlink>
        </w:p>
        <w:p w14:paraId="0C1F7E6C" w14:textId="41850EBE" w:rsidR="00D9401C" w:rsidRDefault="00D9401C">
          <w:pPr>
            <w:pStyle w:val="TOC1"/>
            <w:tabs>
              <w:tab w:val="right" w:leader="dot" w:pos="9350"/>
            </w:tabs>
            <w:rPr>
              <w:noProof/>
              <w:lang w:eastAsia="ja-JP"/>
            </w:rPr>
          </w:pPr>
          <w:hyperlink w:anchor="_Toc128044831" w:history="1">
            <w:r w:rsidRPr="00871FD4">
              <w:rPr>
                <w:rStyle w:val="Hyperlink"/>
                <w:rFonts w:ascii="Roboto" w:hAnsi="Roboto"/>
                <w:b/>
                <w:bCs/>
                <w:noProof/>
              </w:rPr>
              <w:t>Executive summary</w:t>
            </w:r>
            <w:r>
              <w:rPr>
                <w:noProof/>
                <w:webHidden/>
              </w:rPr>
              <w:tab/>
            </w:r>
            <w:r>
              <w:rPr>
                <w:noProof/>
                <w:webHidden/>
              </w:rPr>
              <w:fldChar w:fldCharType="begin"/>
            </w:r>
            <w:r>
              <w:rPr>
                <w:noProof/>
                <w:webHidden/>
              </w:rPr>
              <w:instrText xml:space="preserve"> PAGEREF _Toc128044831 \h </w:instrText>
            </w:r>
            <w:r>
              <w:rPr>
                <w:noProof/>
                <w:webHidden/>
              </w:rPr>
            </w:r>
            <w:r>
              <w:rPr>
                <w:noProof/>
                <w:webHidden/>
              </w:rPr>
              <w:fldChar w:fldCharType="separate"/>
            </w:r>
            <w:r w:rsidR="00CF0B9B">
              <w:rPr>
                <w:noProof/>
                <w:webHidden/>
              </w:rPr>
              <w:t>5</w:t>
            </w:r>
            <w:r>
              <w:rPr>
                <w:noProof/>
                <w:webHidden/>
              </w:rPr>
              <w:fldChar w:fldCharType="end"/>
            </w:r>
          </w:hyperlink>
        </w:p>
        <w:p w14:paraId="2F41ADE2" w14:textId="6C78F654" w:rsidR="00D9401C" w:rsidRDefault="00D9401C">
          <w:pPr>
            <w:pStyle w:val="TOC1"/>
            <w:tabs>
              <w:tab w:val="right" w:leader="dot" w:pos="9350"/>
            </w:tabs>
            <w:rPr>
              <w:noProof/>
              <w:lang w:eastAsia="ja-JP"/>
            </w:rPr>
          </w:pPr>
          <w:hyperlink w:anchor="_Toc128044832" w:history="1">
            <w:r w:rsidRPr="00871FD4">
              <w:rPr>
                <w:rStyle w:val="Hyperlink"/>
                <w:rFonts w:ascii="Roboto" w:hAnsi="Roboto"/>
                <w:b/>
                <w:bCs/>
                <w:noProof/>
              </w:rPr>
              <w:t>1. Introduction</w:t>
            </w:r>
            <w:r>
              <w:rPr>
                <w:noProof/>
                <w:webHidden/>
              </w:rPr>
              <w:tab/>
            </w:r>
            <w:r>
              <w:rPr>
                <w:noProof/>
                <w:webHidden/>
              </w:rPr>
              <w:fldChar w:fldCharType="begin"/>
            </w:r>
            <w:r>
              <w:rPr>
                <w:noProof/>
                <w:webHidden/>
              </w:rPr>
              <w:instrText xml:space="preserve"> PAGEREF _Toc128044832 \h </w:instrText>
            </w:r>
            <w:r>
              <w:rPr>
                <w:noProof/>
                <w:webHidden/>
              </w:rPr>
            </w:r>
            <w:r>
              <w:rPr>
                <w:noProof/>
                <w:webHidden/>
              </w:rPr>
              <w:fldChar w:fldCharType="separate"/>
            </w:r>
            <w:r w:rsidR="00CF0B9B">
              <w:rPr>
                <w:noProof/>
                <w:webHidden/>
              </w:rPr>
              <w:t>6</w:t>
            </w:r>
            <w:r>
              <w:rPr>
                <w:noProof/>
                <w:webHidden/>
              </w:rPr>
              <w:fldChar w:fldCharType="end"/>
            </w:r>
          </w:hyperlink>
        </w:p>
        <w:p w14:paraId="05B876DF" w14:textId="27C96E23" w:rsidR="00D9401C" w:rsidRDefault="00D9401C">
          <w:pPr>
            <w:pStyle w:val="TOC1"/>
            <w:tabs>
              <w:tab w:val="right" w:leader="dot" w:pos="9350"/>
            </w:tabs>
            <w:rPr>
              <w:noProof/>
              <w:lang w:eastAsia="ja-JP"/>
            </w:rPr>
          </w:pPr>
          <w:hyperlink w:anchor="_Toc128044833" w:history="1">
            <w:r w:rsidRPr="00871FD4">
              <w:rPr>
                <w:rStyle w:val="Hyperlink"/>
                <w:rFonts w:ascii="Roboto" w:hAnsi="Roboto"/>
                <w:b/>
                <w:bCs/>
                <w:noProof/>
              </w:rPr>
              <w:t>2. Description of the Project</w:t>
            </w:r>
            <w:r>
              <w:rPr>
                <w:noProof/>
                <w:webHidden/>
              </w:rPr>
              <w:tab/>
            </w:r>
            <w:r>
              <w:rPr>
                <w:noProof/>
                <w:webHidden/>
              </w:rPr>
              <w:fldChar w:fldCharType="begin"/>
            </w:r>
            <w:r>
              <w:rPr>
                <w:noProof/>
                <w:webHidden/>
              </w:rPr>
              <w:instrText xml:space="preserve"> PAGEREF _Toc128044833 \h </w:instrText>
            </w:r>
            <w:r>
              <w:rPr>
                <w:noProof/>
                <w:webHidden/>
              </w:rPr>
            </w:r>
            <w:r>
              <w:rPr>
                <w:noProof/>
                <w:webHidden/>
              </w:rPr>
              <w:fldChar w:fldCharType="separate"/>
            </w:r>
            <w:r w:rsidR="00CF0B9B">
              <w:rPr>
                <w:noProof/>
                <w:webHidden/>
              </w:rPr>
              <w:t>7</w:t>
            </w:r>
            <w:r>
              <w:rPr>
                <w:noProof/>
                <w:webHidden/>
              </w:rPr>
              <w:fldChar w:fldCharType="end"/>
            </w:r>
          </w:hyperlink>
        </w:p>
        <w:p w14:paraId="10B4EC3B" w14:textId="52F9BF65" w:rsidR="00D9401C" w:rsidRDefault="00D9401C">
          <w:pPr>
            <w:pStyle w:val="TOC2"/>
            <w:tabs>
              <w:tab w:val="right" w:leader="dot" w:pos="9350"/>
            </w:tabs>
            <w:rPr>
              <w:noProof/>
              <w:lang w:eastAsia="ja-JP"/>
            </w:rPr>
          </w:pPr>
          <w:hyperlink w:anchor="_Toc128044834" w:history="1">
            <w:r w:rsidRPr="00871FD4">
              <w:rPr>
                <w:rStyle w:val="Hyperlink"/>
                <w:rFonts w:ascii="Roboto" w:eastAsiaTheme="minorHAnsi" w:hAnsi="Roboto" w:cstheme="minorHAnsi"/>
                <w:b/>
                <w:bCs/>
                <w:noProof/>
                <w:lang w:eastAsia="en-US"/>
              </w:rPr>
              <w:t>2.1 Background</w:t>
            </w:r>
            <w:r>
              <w:rPr>
                <w:noProof/>
                <w:webHidden/>
              </w:rPr>
              <w:tab/>
            </w:r>
            <w:r>
              <w:rPr>
                <w:noProof/>
                <w:webHidden/>
              </w:rPr>
              <w:fldChar w:fldCharType="begin"/>
            </w:r>
            <w:r>
              <w:rPr>
                <w:noProof/>
                <w:webHidden/>
              </w:rPr>
              <w:instrText xml:space="preserve"> PAGEREF _Toc128044834 \h </w:instrText>
            </w:r>
            <w:r>
              <w:rPr>
                <w:noProof/>
                <w:webHidden/>
              </w:rPr>
            </w:r>
            <w:r>
              <w:rPr>
                <w:noProof/>
                <w:webHidden/>
              </w:rPr>
              <w:fldChar w:fldCharType="separate"/>
            </w:r>
            <w:r w:rsidR="00CF0B9B">
              <w:rPr>
                <w:noProof/>
                <w:webHidden/>
              </w:rPr>
              <w:t>7</w:t>
            </w:r>
            <w:r>
              <w:rPr>
                <w:noProof/>
                <w:webHidden/>
              </w:rPr>
              <w:fldChar w:fldCharType="end"/>
            </w:r>
          </w:hyperlink>
        </w:p>
        <w:p w14:paraId="07D75526" w14:textId="3A5F16DC" w:rsidR="00D9401C" w:rsidRDefault="00D9401C">
          <w:pPr>
            <w:pStyle w:val="TOC2"/>
            <w:tabs>
              <w:tab w:val="right" w:leader="dot" w:pos="9350"/>
            </w:tabs>
            <w:rPr>
              <w:noProof/>
              <w:lang w:eastAsia="ja-JP"/>
            </w:rPr>
          </w:pPr>
          <w:hyperlink w:anchor="_Toc128044835" w:history="1">
            <w:r w:rsidRPr="00871FD4">
              <w:rPr>
                <w:rStyle w:val="Hyperlink"/>
                <w:rFonts w:ascii="Roboto" w:eastAsiaTheme="minorHAnsi" w:hAnsi="Roboto" w:cstheme="minorHAnsi"/>
                <w:b/>
                <w:bCs/>
                <w:noProof/>
                <w:lang w:eastAsia="en-US"/>
              </w:rPr>
              <w:t>2.2 Project objectives and expected results</w:t>
            </w:r>
            <w:r>
              <w:rPr>
                <w:noProof/>
                <w:webHidden/>
              </w:rPr>
              <w:tab/>
            </w:r>
            <w:r>
              <w:rPr>
                <w:noProof/>
                <w:webHidden/>
              </w:rPr>
              <w:fldChar w:fldCharType="begin"/>
            </w:r>
            <w:r>
              <w:rPr>
                <w:noProof/>
                <w:webHidden/>
              </w:rPr>
              <w:instrText xml:space="preserve"> PAGEREF _Toc128044835 \h </w:instrText>
            </w:r>
            <w:r>
              <w:rPr>
                <w:noProof/>
                <w:webHidden/>
              </w:rPr>
            </w:r>
            <w:r>
              <w:rPr>
                <w:noProof/>
                <w:webHidden/>
              </w:rPr>
              <w:fldChar w:fldCharType="separate"/>
            </w:r>
            <w:r w:rsidR="00CF0B9B">
              <w:rPr>
                <w:noProof/>
                <w:webHidden/>
              </w:rPr>
              <w:t>7</w:t>
            </w:r>
            <w:r>
              <w:rPr>
                <w:noProof/>
                <w:webHidden/>
              </w:rPr>
              <w:fldChar w:fldCharType="end"/>
            </w:r>
          </w:hyperlink>
        </w:p>
        <w:p w14:paraId="6AEA51BE" w14:textId="60539A55" w:rsidR="00D9401C" w:rsidRDefault="00D9401C">
          <w:pPr>
            <w:pStyle w:val="TOC2"/>
            <w:tabs>
              <w:tab w:val="right" w:leader="dot" w:pos="9350"/>
            </w:tabs>
            <w:rPr>
              <w:noProof/>
              <w:lang w:eastAsia="ja-JP"/>
            </w:rPr>
          </w:pPr>
          <w:hyperlink w:anchor="_Toc128044836" w:history="1">
            <w:r w:rsidRPr="00871FD4">
              <w:rPr>
                <w:rStyle w:val="Hyperlink"/>
                <w:rFonts w:ascii="Roboto" w:eastAsiaTheme="minorHAnsi" w:hAnsi="Roboto" w:cstheme="minorHAnsi"/>
                <w:b/>
                <w:bCs/>
                <w:noProof/>
                <w:lang w:eastAsia="en-US"/>
              </w:rPr>
              <w:t>2.3 Project strategies and key activities</w:t>
            </w:r>
            <w:r>
              <w:rPr>
                <w:noProof/>
                <w:webHidden/>
              </w:rPr>
              <w:tab/>
            </w:r>
            <w:r>
              <w:rPr>
                <w:noProof/>
                <w:webHidden/>
              </w:rPr>
              <w:fldChar w:fldCharType="begin"/>
            </w:r>
            <w:r>
              <w:rPr>
                <w:noProof/>
                <w:webHidden/>
              </w:rPr>
              <w:instrText xml:space="preserve"> PAGEREF _Toc128044836 \h </w:instrText>
            </w:r>
            <w:r>
              <w:rPr>
                <w:noProof/>
                <w:webHidden/>
              </w:rPr>
            </w:r>
            <w:r>
              <w:rPr>
                <w:noProof/>
                <w:webHidden/>
              </w:rPr>
              <w:fldChar w:fldCharType="separate"/>
            </w:r>
            <w:r w:rsidR="00CF0B9B">
              <w:rPr>
                <w:noProof/>
                <w:webHidden/>
              </w:rPr>
              <w:t>7</w:t>
            </w:r>
            <w:r>
              <w:rPr>
                <w:noProof/>
                <w:webHidden/>
              </w:rPr>
              <w:fldChar w:fldCharType="end"/>
            </w:r>
          </w:hyperlink>
        </w:p>
        <w:p w14:paraId="3A4ED60B" w14:textId="04843153" w:rsidR="00D9401C" w:rsidRDefault="00D9401C">
          <w:pPr>
            <w:pStyle w:val="TOC2"/>
            <w:tabs>
              <w:tab w:val="right" w:leader="dot" w:pos="9350"/>
            </w:tabs>
            <w:rPr>
              <w:noProof/>
              <w:lang w:eastAsia="ja-JP"/>
            </w:rPr>
          </w:pPr>
          <w:hyperlink w:anchor="_Toc128044837" w:history="1">
            <w:r w:rsidRPr="00871FD4">
              <w:rPr>
                <w:rStyle w:val="Hyperlink"/>
                <w:rFonts w:ascii="Roboto" w:eastAsiaTheme="minorHAnsi" w:hAnsi="Roboto" w:cstheme="minorHAnsi"/>
                <w:b/>
                <w:bCs/>
                <w:noProof/>
                <w:lang w:eastAsia="en-US"/>
              </w:rPr>
              <w:t>2.4 Beneficiaries and target countries</w:t>
            </w:r>
            <w:r>
              <w:rPr>
                <w:noProof/>
                <w:webHidden/>
              </w:rPr>
              <w:tab/>
            </w:r>
            <w:r>
              <w:rPr>
                <w:noProof/>
                <w:webHidden/>
              </w:rPr>
              <w:fldChar w:fldCharType="begin"/>
            </w:r>
            <w:r>
              <w:rPr>
                <w:noProof/>
                <w:webHidden/>
              </w:rPr>
              <w:instrText xml:space="preserve"> PAGEREF _Toc128044837 \h </w:instrText>
            </w:r>
            <w:r>
              <w:rPr>
                <w:noProof/>
                <w:webHidden/>
              </w:rPr>
            </w:r>
            <w:r>
              <w:rPr>
                <w:noProof/>
                <w:webHidden/>
              </w:rPr>
              <w:fldChar w:fldCharType="separate"/>
            </w:r>
            <w:r w:rsidR="00CF0B9B">
              <w:rPr>
                <w:noProof/>
                <w:webHidden/>
              </w:rPr>
              <w:t>7</w:t>
            </w:r>
            <w:r>
              <w:rPr>
                <w:noProof/>
                <w:webHidden/>
              </w:rPr>
              <w:fldChar w:fldCharType="end"/>
            </w:r>
          </w:hyperlink>
        </w:p>
        <w:p w14:paraId="7D762CBF" w14:textId="4CFCAC42" w:rsidR="00D9401C" w:rsidRDefault="00D9401C">
          <w:pPr>
            <w:pStyle w:val="TOC2"/>
            <w:tabs>
              <w:tab w:val="right" w:leader="dot" w:pos="9350"/>
            </w:tabs>
            <w:rPr>
              <w:noProof/>
              <w:lang w:eastAsia="ja-JP"/>
            </w:rPr>
          </w:pPr>
          <w:hyperlink w:anchor="_Toc128044838" w:history="1">
            <w:r w:rsidRPr="00871FD4">
              <w:rPr>
                <w:rStyle w:val="Hyperlink"/>
                <w:rFonts w:ascii="Roboto" w:eastAsiaTheme="minorHAnsi" w:hAnsi="Roboto" w:cstheme="minorHAnsi"/>
                <w:b/>
                <w:bCs/>
                <w:noProof/>
                <w:lang w:eastAsia="en-US"/>
              </w:rPr>
              <w:t>2.5 Key partners and other key stakeholders</w:t>
            </w:r>
            <w:r>
              <w:rPr>
                <w:noProof/>
                <w:webHidden/>
              </w:rPr>
              <w:tab/>
            </w:r>
            <w:r>
              <w:rPr>
                <w:noProof/>
                <w:webHidden/>
              </w:rPr>
              <w:fldChar w:fldCharType="begin"/>
            </w:r>
            <w:r>
              <w:rPr>
                <w:noProof/>
                <w:webHidden/>
              </w:rPr>
              <w:instrText xml:space="preserve"> PAGEREF _Toc128044838 \h </w:instrText>
            </w:r>
            <w:r>
              <w:rPr>
                <w:noProof/>
                <w:webHidden/>
              </w:rPr>
            </w:r>
            <w:r>
              <w:rPr>
                <w:noProof/>
                <w:webHidden/>
              </w:rPr>
              <w:fldChar w:fldCharType="separate"/>
            </w:r>
            <w:r w:rsidR="00CF0B9B">
              <w:rPr>
                <w:noProof/>
                <w:webHidden/>
              </w:rPr>
              <w:t>8</w:t>
            </w:r>
            <w:r>
              <w:rPr>
                <w:noProof/>
                <w:webHidden/>
              </w:rPr>
              <w:fldChar w:fldCharType="end"/>
            </w:r>
          </w:hyperlink>
        </w:p>
        <w:p w14:paraId="399FA9E7" w14:textId="164D9064" w:rsidR="00D9401C" w:rsidRDefault="00D9401C">
          <w:pPr>
            <w:pStyle w:val="TOC2"/>
            <w:tabs>
              <w:tab w:val="right" w:leader="dot" w:pos="9350"/>
            </w:tabs>
            <w:rPr>
              <w:noProof/>
              <w:lang w:eastAsia="ja-JP"/>
            </w:rPr>
          </w:pPr>
          <w:hyperlink w:anchor="_Toc128044839" w:history="1">
            <w:r w:rsidRPr="00871FD4">
              <w:rPr>
                <w:rStyle w:val="Hyperlink"/>
                <w:rFonts w:ascii="Roboto" w:eastAsiaTheme="minorHAnsi" w:hAnsi="Roboto" w:cstheme="minorHAnsi"/>
                <w:b/>
                <w:bCs/>
                <w:noProof/>
                <w:lang w:eastAsia="en-US"/>
              </w:rPr>
              <w:t>2.6 Resources</w:t>
            </w:r>
            <w:r>
              <w:rPr>
                <w:noProof/>
                <w:webHidden/>
              </w:rPr>
              <w:tab/>
            </w:r>
            <w:r>
              <w:rPr>
                <w:noProof/>
                <w:webHidden/>
              </w:rPr>
              <w:fldChar w:fldCharType="begin"/>
            </w:r>
            <w:r>
              <w:rPr>
                <w:noProof/>
                <w:webHidden/>
              </w:rPr>
              <w:instrText xml:space="preserve"> PAGEREF _Toc128044839 \h </w:instrText>
            </w:r>
            <w:r>
              <w:rPr>
                <w:noProof/>
                <w:webHidden/>
              </w:rPr>
            </w:r>
            <w:r>
              <w:rPr>
                <w:noProof/>
                <w:webHidden/>
              </w:rPr>
              <w:fldChar w:fldCharType="separate"/>
            </w:r>
            <w:r w:rsidR="00CF0B9B">
              <w:rPr>
                <w:noProof/>
                <w:webHidden/>
              </w:rPr>
              <w:t>8</w:t>
            </w:r>
            <w:r>
              <w:rPr>
                <w:noProof/>
                <w:webHidden/>
              </w:rPr>
              <w:fldChar w:fldCharType="end"/>
            </w:r>
          </w:hyperlink>
        </w:p>
        <w:p w14:paraId="3D45C8FA" w14:textId="64F38150" w:rsidR="00D9401C" w:rsidRDefault="00D9401C">
          <w:pPr>
            <w:pStyle w:val="TOC2"/>
            <w:tabs>
              <w:tab w:val="right" w:leader="dot" w:pos="9350"/>
            </w:tabs>
            <w:rPr>
              <w:noProof/>
              <w:lang w:eastAsia="ja-JP"/>
            </w:rPr>
          </w:pPr>
          <w:hyperlink w:anchor="_Toc128044840" w:history="1">
            <w:r w:rsidRPr="00871FD4">
              <w:rPr>
                <w:rStyle w:val="Hyperlink"/>
                <w:rFonts w:ascii="Roboto" w:eastAsiaTheme="minorHAnsi" w:hAnsi="Roboto" w:cstheme="minorHAnsi"/>
                <w:b/>
                <w:bCs/>
                <w:noProof/>
                <w:lang w:eastAsia="en-US"/>
              </w:rPr>
              <w:t>2.7 Link to the Sustainable Development Goals (SDGs)</w:t>
            </w:r>
            <w:r>
              <w:rPr>
                <w:noProof/>
                <w:webHidden/>
              </w:rPr>
              <w:tab/>
            </w:r>
            <w:r>
              <w:rPr>
                <w:noProof/>
                <w:webHidden/>
              </w:rPr>
              <w:fldChar w:fldCharType="begin"/>
            </w:r>
            <w:r>
              <w:rPr>
                <w:noProof/>
                <w:webHidden/>
              </w:rPr>
              <w:instrText xml:space="preserve"> PAGEREF _Toc128044840 \h </w:instrText>
            </w:r>
            <w:r>
              <w:rPr>
                <w:noProof/>
                <w:webHidden/>
              </w:rPr>
            </w:r>
            <w:r>
              <w:rPr>
                <w:noProof/>
                <w:webHidden/>
              </w:rPr>
              <w:fldChar w:fldCharType="separate"/>
            </w:r>
            <w:r w:rsidR="00CF0B9B">
              <w:rPr>
                <w:noProof/>
                <w:webHidden/>
              </w:rPr>
              <w:t>8</w:t>
            </w:r>
            <w:r>
              <w:rPr>
                <w:noProof/>
                <w:webHidden/>
              </w:rPr>
              <w:fldChar w:fldCharType="end"/>
            </w:r>
          </w:hyperlink>
        </w:p>
        <w:p w14:paraId="393BF24B" w14:textId="38C5E5B7" w:rsidR="00D9401C" w:rsidRDefault="00D9401C">
          <w:pPr>
            <w:pStyle w:val="TOC2"/>
            <w:tabs>
              <w:tab w:val="right" w:leader="dot" w:pos="9350"/>
            </w:tabs>
            <w:rPr>
              <w:noProof/>
              <w:lang w:eastAsia="ja-JP"/>
            </w:rPr>
          </w:pPr>
          <w:hyperlink w:anchor="_Toc128044841" w:history="1">
            <w:r w:rsidRPr="00871FD4">
              <w:rPr>
                <w:rStyle w:val="Hyperlink"/>
                <w:rFonts w:ascii="Roboto" w:eastAsiaTheme="minorHAnsi" w:hAnsi="Roboto" w:cstheme="minorHAnsi"/>
                <w:b/>
                <w:bCs/>
                <w:noProof/>
                <w:lang w:eastAsia="en-US"/>
              </w:rPr>
              <w:t>2.8 Innovative elements (if applicable)</w:t>
            </w:r>
            <w:r>
              <w:rPr>
                <w:noProof/>
                <w:webHidden/>
              </w:rPr>
              <w:tab/>
            </w:r>
            <w:r>
              <w:rPr>
                <w:noProof/>
                <w:webHidden/>
              </w:rPr>
              <w:fldChar w:fldCharType="begin"/>
            </w:r>
            <w:r>
              <w:rPr>
                <w:noProof/>
                <w:webHidden/>
              </w:rPr>
              <w:instrText xml:space="preserve"> PAGEREF _Toc128044841 \h </w:instrText>
            </w:r>
            <w:r>
              <w:rPr>
                <w:noProof/>
                <w:webHidden/>
              </w:rPr>
            </w:r>
            <w:r>
              <w:rPr>
                <w:noProof/>
                <w:webHidden/>
              </w:rPr>
              <w:fldChar w:fldCharType="separate"/>
            </w:r>
            <w:r w:rsidR="00CF0B9B">
              <w:rPr>
                <w:noProof/>
                <w:webHidden/>
              </w:rPr>
              <w:t>8</w:t>
            </w:r>
            <w:r>
              <w:rPr>
                <w:noProof/>
                <w:webHidden/>
              </w:rPr>
              <w:fldChar w:fldCharType="end"/>
            </w:r>
          </w:hyperlink>
        </w:p>
        <w:p w14:paraId="4BCAE80F" w14:textId="67065C25" w:rsidR="00D9401C" w:rsidRDefault="00D9401C">
          <w:pPr>
            <w:pStyle w:val="TOC1"/>
            <w:tabs>
              <w:tab w:val="right" w:leader="dot" w:pos="9350"/>
            </w:tabs>
            <w:rPr>
              <w:noProof/>
              <w:lang w:eastAsia="ja-JP"/>
            </w:rPr>
          </w:pPr>
          <w:hyperlink w:anchor="_Toc128044842" w:history="1">
            <w:r w:rsidRPr="00871FD4">
              <w:rPr>
                <w:rStyle w:val="Hyperlink"/>
                <w:rFonts w:ascii="Roboto" w:hAnsi="Roboto"/>
                <w:b/>
                <w:bCs/>
                <w:noProof/>
              </w:rPr>
              <w:t>3. Evaluation objectives, scope and questions</w:t>
            </w:r>
            <w:r>
              <w:rPr>
                <w:noProof/>
                <w:webHidden/>
              </w:rPr>
              <w:tab/>
            </w:r>
            <w:r>
              <w:rPr>
                <w:noProof/>
                <w:webHidden/>
              </w:rPr>
              <w:fldChar w:fldCharType="begin"/>
            </w:r>
            <w:r>
              <w:rPr>
                <w:noProof/>
                <w:webHidden/>
              </w:rPr>
              <w:instrText xml:space="preserve"> PAGEREF _Toc128044842 \h </w:instrText>
            </w:r>
            <w:r>
              <w:rPr>
                <w:noProof/>
                <w:webHidden/>
              </w:rPr>
            </w:r>
            <w:r>
              <w:rPr>
                <w:noProof/>
                <w:webHidden/>
              </w:rPr>
              <w:fldChar w:fldCharType="separate"/>
            </w:r>
            <w:r w:rsidR="00CF0B9B">
              <w:rPr>
                <w:noProof/>
                <w:webHidden/>
              </w:rPr>
              <w:t>8</w:t>
            </w:r>
            <w:r>
              <w:rPr>
                <w:noProof/>
                <w:webHidden/>
              </w:rPr>
              <w:fldChar w:fldCharType="end"/>
            </w:r>
          </w:hyperlink>
        </w:p>
        <w:p w14:paraId="423565DC" w14:textId="19AF0636" w:rsidR="00D9401C" w:rsidRDefault="00D9401C">
          <w:pPr>
            <w:pStyle w:val="TOC2"/>
            <w:tabs>
              <w:tab w:val="right" w:leader="dot" w:pos="9350"/>
            </w:tabs>
            <w:rPr>
              <w:noProof/>
              <w:lang w:eastAsia="ja-JP"/>
            </w:rPr>
          </w:pPr>
          <w:hyperlink w:anchor="_Toc128044843" w:history="1">
            <w:r w:rsidRPr="00871FD4">
              <w:rPr>
                <w:rStyle w:val="Hyperlink"/>
                <w:rFonts w:ascii="Roboto" w:eastAsiaTheme="minorHAnsi" w:hAnsi="Roboto" w:cstheme="minorHAnsi"/>
                <w:b/>
                <w:bCs/>
                <w:noProof/>
                <w:lang w:eastAsia="en-US"/>
              </w:rPr>
              <w:t>3.1 Purpose and objectives</w:t>
            </w:r>
            <w:r>
              <w:rPr>
                <w:noProof/>
                <w:webHidden/>
              </w:rPr>
              <w:tab/>
            </w:r>
            <w:r>
              <w:rPr>
                <w:noProof/>
                <w:webHidden/>
              </w:rPr>
              <w:fldChar w:fldCharType="begin"/>
            </w:r>
            <w:r>
              <w:rPr>
                <w:noProof/>
                <w:webHidden/>
              </w:rPr>
              <w:instrText xml:space="preserve"> PAGEREF _Toc128044843 \h </w:instrText>
            </w:r>
            <w:r>
              <w:rPr>
                <w:noProof/>
                <w:webHidden/>
              </w:rPr>
            </w:r>
            <w:r>
              <w:rPr>
                <w:noProof/>
                <w:webHidden/>
              </w:rPr>
              <w:fldChar w:fldCharType="separate"/>
            </w:r>
            <w:r w:rsidR="00CF0B9B">
              <w:rPr>
                <w:noProof/>
                <w:webHidden/>
              </w:rPr>
              <w:t>8</w:t>
            </w:r>
            <w:r>
              <w:rPr>
                <w:noProof/>
                <w:webHidden/>
              </w:rPr>
              <w:fldChar w:fldCharType="end"/>
            </w:r>
          </w:hyperlink>
        </w:p>
        <w:p w14:paraId="15917DAB" w14:textId="285C764E" w:rsidR="00D9401C" w:rsidRDefault="00D9401C">
          <w:pPr>
            <w:pStyle w:val="TOC2"/>
            <w:tabs>
              <w:tab w:val="right" w:leader="dot" w:pos="9350"/>
            </w:tabs>
            <w:rPr>
              <w:noProof/>
              <w:lang w:eastAsia="ja-JP"/>
            </w:rPr>
          </w:pPr>
          <w:hyperlink w:anchor="_Toc128044844" w:history="1">
            <w:r w:rsidRPr="00871FD4">
              <w:rPr>
                <w:rStyle w:val="Hyperlink"/>
                <w:rFonts w:ascii="Roboto" w:eastAsiaTheme="minorHAnsi" w:hAnsi="Roboto" w:cstheme="minorHAnsi"/>
                <w:b/>
                <w:bCs/>
                <w:noProof/>
                <w:lang w:eastAsia="en-US"/>
              </w:rPr>
              <w:t>3.2 Evaluation scope, criteria and questions</w:t>
            </w:r>
            <w:r>
              <w:rPr>
                <w:noProof/>
                <w:webHidden/>
              </w:rPr>
              <w:tab/>
            </w:r>
            <w:r>
              <w:rPr>
                <w:noProof/>
                <w:webHidden/>
              </w:rPr>
              <w:fldChar w:fldCharType="begin"/>
            </w:r>
            <w:r>
              <w:rPr>
                <w:noProof/>
                <w:webHidden/>
              </w:rPr>
              <w:instrText xml:space="preserve"> PAGEREF _Toc128044844 \h </w:instrText>
            </w:r>
            <w:r>
              <w:rPr>
                <w:noProof/>
                <w:webHidden/>
              </w:rPr>
            </w:r>
            <w:r>
              <w:rPr>
                <w:noProof/>
                <w:webHidden/>
              </w:rPr>
              <w:fldChar w:fldCharType="separate"/>
            </w:r>
            <w:r w:rsidR="00CF0B9B">
              <w:rPr>
                <w:noProof/>
                <w:webHidden/>
              </w:rPr>
              <w:t>9</w:t>
            </w:r>
            <w:r>
              <w:rPr>
                <w:noProof/>
                <w:webHidden/>
              </w:rPr>
              <w:fldChar w:fldCharType="end"/>
            </w:r>
          </w:hyperlink>
        </w:p>
        <w:p w14:paraId="098ECD4F" w14:textId="57F20327" w:rsidR="00D9401C" w:rsidRDefault="00D9401C">
          <w:pPr>
            <w:pStyle w:val="TOC1"/>
            <w:tabs>
              <w:tab w:val="right" w:leader="dot" w:pos="9350"/>
            </w:tabs>
            <w:rPr>
              <w:noProof/>
              <w:lang w:eastAsia="ja-JP"/>
            </w:rPr>
          </w:pPr>
          <w:hyperlink w:anchor="_Toc128044845" w:history="1">
            <w:r w:rsidRPr="00871FD4">
              <w:rPr>
                <w:rStyle w:val="Hyperlink"/>
                <w:rFonts w:ascii="Roboto" w:hAnsi="Roboto"/>
                <w:b/>
                <w:bCs/>
                <w:noProof/>
              </w:rPr>
              <w:t>4. Methodology</w:t>
            </w:r>
            <w:r>
              <w:rPr>
                <w:noProof/>
                <w:webHidden/>
              </w:rPr>
              <w:tab/>
            </w:r>
            <w:r>
              <w:rPr>
                <w:noProof/>
                <w:webHidden/>
              </w:rPr>
              <w:fldChar w:fldCharType="begin"/>
            </w:r>
            <w:r>
              <w:rPr>
                <w:noProof/>
                <w:webHidden/>
              </w:rPr>
              <w:instrText xml:space="preserve"> PAGEREF _Toc128044845 \h </w:instrText>
            </w:r>
            <w:r>
              <w:rPr>
                <w:noProof/>
                <w:webHidden/>
              </w:rPr>
            </w:r>
            <w:r>
              <w:rPr>
                <w:noProof/>
                <w:webHidden/>
              </w:rPr>
              <w:fldChar w:fldCharType="separate"/>
            </w:r>
            <w:r w:rsidR="00CF0B9B">
              <w:rPr>
                <w:noProof/>
                <w:webHidden/>
              </w:rPr>
              <w:t>9</w:t>
            </w:r>
            <w:r>
              <w:rPr>
                <w:noProof/>
                <w:webHidden/>
              </w:rPr>
              <w:fldChar w:fldCharType="end"/>
            </w:r>
          </w:hyperlink>
        </w:p>
        <w:p w14:paraId="46670E6A" w14:textId="5FFC89A2" w:rsidR="00D9401C" w:rsidRDefault="00D9401C">
          <w:pPr>
            <w:pStyle w:val="TOC1"/>
            <w:tabs>
              <w:tab w:val="right" w:leader="dot" w:pos="9350"/>
            </w:tabs>
            <w:rPr>
              <w:noProof/>
              <w:lang w:eastAsia="ja-JP"/>
            </w:rPr>
          </w:pPr>
          <w:hyperlink w:anchor="_Toc128044846" w:history="1">
            <w:r w:rsidRPr="00871FD4">
              <w:rPr>
                <w:rStyle w:val="Hyperlink"/>
                <w:rFonts w:ascii="Roboto" w:hAnsi="Roboto"/>
                <w:b/>
                <w:bCs/>
                <w:noProof/>
              </w:rPr>
              <w:t>5. Findings</w:t>
            </w:r>
            <w:r>
              <w:rPr>
                <w:noProof/>
                <w:webHidden/>
              </w:rPr>
              <w:tab/>
            </w:r>
            <w:r>
              <w:rPr>
                <w:noProof/>
                <w:webHidden/>
              </w:rPr>
              <w:fldChar w:fldCharType="begin"/>
            </w:r>
            <w:r>
              <w:rPr>
                <w:noProof/>
                <w:webHidden/>
              </w:rPr>
              <w:instrText xml:space="preserve"> PAGEREF _Toc128044846 \h </w:instrText>
            </w:r>
            <w:r>
              <w:rPr>
                <w:noProof/>
                <w:webHidden/>
              </w:rPr>
            </w:r>
            <w:r>
              <w:rPr>
                <w:noProof/>
                <w:webHidden/>
              </w:rPr>
              <w:fldChar w:fldCharType="separate"/>
            </w:r>
            <w:r w:rsidR="00CF0B9B">
              <w:rPr>
                <w:noProof/>
                <w:webHidden/>
              </w:rPr>
              <w:t>10</w:t>
            </w:r>
            <w:r>
              <w:rPr>
                <w:noProof/>
                <w:webHidden/>
              </w:rPr>
              <w:fldChar w:fldCharType="end"/>
            </w:r>
          </w:hyperlink>
        </w:p>
        <w:p w14:paraId="7AA0D39E" w14:textId="049B4C44" w:rsidR="00D9401C" w:rsidRDefault="00D9401C">
          <w:pPr>
            <w:pStyle w:val="TOC1"/>
            <w:tabs>
              <w:tab w:val="right" w:leader="dot" w:pos="9350"/>
            </w:tabs>
            <w:rPr>
              <w:noProof/>
              <w:lang w:eastAsia="ja-JP"/>
            </w:rPr>
          </w:pPr>
          <w:hyperlink w:anchor="_Toc128044847" w:history="1">
            <w:r w:rsidRPr="00871FD4">
              <w:rPr>
                <w:rStyle w:val="Hyperlink"/>
                <w:rFonts w:ascii="Roboto" w:hAnsi="Roboto"/>
                <w:b/>
                <w:bCs/>
                <w:noProof/>
              </w:rPr>
              <w:t>6. Conclusions</w:t>
            </w:r>
            <w:r>
              <w:rPr>
                <w:noProof/>
                <w:webHidden/>
              </w:rPr>
              <w:tab/>
            </w:r>
            <w:r>
              <w:rPr>
                <w:noProof/>
                <w:webHidden/>
              </w:rPr>
              <w:fldChar w:fldCharType="begin"/>
            </w:r>
            <w:r>
              <w:rPr>
                <w:noProof/>
                <w:webHidden/>
              </w:rPr>
              <w:instrText xml:space="preserve"> PAGEREF _Toc128044847 \h </w:instrText>
            </w:r>
            <w:r>
              <w:rPr>
                <w:noProof/>
                <w:webHidden/>
              </w:rPr>
            </w:r>
            <w:r>
              <w:rPr>
                <w:noProof/>
                <w:webHidden/>
              </w:rPr>
              <w:fldChar w:fldCharType="separate"/>
            </w:r>
            <w:r w:rsidR="00CF0B9B">
              <w:rPr>
                <w:noProof/>
                <w:webHidden/>
              </w:rPr>
              <w:t>11</w:t>
            </w:r>
            <w:r>
              <w:rPr>
                <w:noProof/>
                <w:webHidden/>
              </w:rPr>
              <w:fldChar w:fldCharType="end"/>
            </w:r>
          </w:hyperlink>
        </w:p>
        <w:p w14:paraId="06E34FCF" w14:textId="2CDA136A" w:rsidR="00D9401C" w:rsidRDefault="00D9401C">
          <w:pPr>
            <w:pStyle w:val="TOC1"/>
            <w:tabs>
              <w:tab w:val="right" w:leader="dot" w:pos="9350"/>
            </w:tabs>
            <w:rPr>
              <w:noProof/>
              <w:lang w:eastAsia="ja-JP"/>
            </w:rPr>
          </w:pPr>
          <w:hyperlink w:anchor="_Toc128044848" w:history="1">
            <w:r w:rsidRPr="00871FD4">
              <w:rPr>
                <w:rStyle w:val="Hyperlink"/>
                <w:rFonts w:ascii="Roboto" w:hAnsi="Roboto"/>
                <w:b/>
                <w:bCs/>
                <w:noProof/>
              </w:rPr>
              <w:t>7. Recommendations</w:t>
            </w:r>
            <w:r>
              <w:rPr>
                <w:noProof/>
                <w:webHidden/>
              </w:rPr>
              <w:tab/>
            </w:r>
            <w:r>
              <w:rPr>
                <w:noProof/>
                <w:webHidden/>
              </w:rPr>
              <w:fldChar w:fldCharType="begin"/>
            </w:r>
            <w:r>
              <w:rPr>
                <w:noProof/>
                <w:webHidden/>
              </w:rPr>
              <w:instrText xml:space="preserve"> PAGEREF _Toc128044848 \h </w:instrText>
            </w:r>
            <w:r>
              <w:rPr>
                <w:noProof/>
                <w:webHidden/>
              </w:rPr>
            </w:r>
            <w:r>
              <w:rPr>
                <w:noProof/>
                <w:webHidden/>
              </w:rPr>
              <w:fldChar w:fldCharType="separate"/>
            </w:r>
            <w:r w:rsidR="00CF0B9B">
              <w:rPr>
                <w:noProof/>
                <w:webHidden/>
              </w:rPr>
              <w:t>12</w:t>
            </w:r>
            <w:r>
              <w:rPr>
                <w:noProof/>
                <w:webHidden/>
              </w:rPr>
              <w:fldChar w:fldCharType="end"/>
            </w:r>
          </w:hyperlink>
        </w:p>
        <w:p w14:paraId="597971F8" w14:textId="13F1377E" w:rsidR="00D9401C" w:rsidRDefault="00D9401C">
          <w:pPr>
            <w:pStyle w:val="TOC1"/>
            <w:tabs>
              <w:tab w:val="right" w:leader="dot" w:pos="9350"/>
            </w:tabs>
            <w:rPr>
              <w:noProof/>
              <w:lang w:eastAsia="ja-JP"/>
            </w:rPr>
          </w:pPr>
          <w:hyperlink w:anchor="_Toc128044849" w:history="1">
            <w:r w:rsidRPr="00871FD4">
              <w:rPr>
                <w:rStyle w:val="Hyperlink"/>
                <w:rFonts w:ascii="Roboto" w:hAnsi="Roboto"/>
                <w:b/>
                <w:bCs/>
                <w:noProof/>
              </w:rPr>
              <w:t>8. Lessons learned and good practices</w:t>
            </w:r>
            <w:r>
              <w:rPr>
                <w:noProof/>
                <w:webHidden/>
              </w:rPr>
              <w:tab/>
            </w:r>
            <w:r>
              <w:rPr>
                <w:noProof/>
                <w:webHidden/>
              </w:rPr>
              <w:fldChar w:fldCharType="begin"/>
            </w:r>
            <w:r>
              <w:rPr>
                <w:noProof/>
                <w:webHidden/>
              </w:rPr>
              <w:instrText xml:space="preserve"> PAGEREF _Toc128044849 \h </w:instrText>
            </w:r>
            <w:r>
              <w:rPr>
                <w:noProof/>
                <w:webHidden/>
              </w:rPr>
            </w:r>
            <w:r>
              <w:rPr>
                <w:noProof/>
                <w:webHidden/>
              </w:rPr>
              <w:fldChar w:fldCharType="separate"/>
            </w:r>
            <w:r w:rsidR="00CF0B9B">
              <w:rPr>
                <w:noProof/>
                <w:webHidden/>
              </w:rPr>
              <w:t>13</w:t>
            </w:r>
            <w:r>
              <w:rPr>
                <w:noProof/>
                <w:webHidden/>
              </w:rPr>
              <w:fldChar w:fldCharType="end"/>
            </w:r>
          </w:hyperlink>
        </w:p>
        <w:p w14:paraId="231612A9" w14:textId="0EE40901" w:rsidR="00D9401C" w:rsidRDefault="00D9401C">
          <w:pPr>
            <w:pStyle w:val="TOC1"/>
            <w:tabs>
              <w:tab w:val="right" w:leader="dot" w:pos="9350"/>
            </w:tabs>
            <w:rPr>
              <w:noProof/>
              <w:lang w:eastAsia="ja-JP"/>
            </w:rPr>
          </w:pPr>
          <w:hyperlink w:anchor="_Toc128044850" w:history="1">
            <w:r w:rsidRPr="00871FD4">
              <w:rPr>
                <w:rStyle w:val="Hyperlink"/>
                <w:rFonts w:ascii="Roboto" w:hAnsi="Roboto"/>
                <w:b/>
                <w:bCs/>
                <w:noProof/>
              </w:rPr>
              <w:t>Annexes</w:t>
            </w:r>
            <w:r>
              <w:rPr>
                <w:noProof/>
                <w:webHidden/>
              </w:rPr>
              <w:tab/>
            </w:r>
            <w:r>
              <w:rPr>
                <w:noProof/>
                <w:webHidden/>
              </w:rPr>
              <w:fldChar w:fldCharType="begin"/>
            </w:r>
            <w:r>
              <w:rPr>
                <w:noProof/>
                <w:webHidden/>
              </w:rPr>
              <w:instrText xml:space="preserve"> PAGEREF _Toc128044850 \h </w:instrText>
            </w:r>
            <w:r>
              <w:rPr>
                <w:noProof/>
                <w:webHidden/>
              </w:rPr>
            </w:r>
            <w:r>
              <w:rPr>
                <w:noProof/>
                <w:webHidden/>
              </w:rPr>
              <w:fldChar w:fldCharType="separate"/>
            </w:r>
            <w:r w:rsidR="00CF0B9B">
              <w:rPr>
                <w:noProof/>
                <w:webHidden/>
              </w:rPr>
              <w:t>13</w:t>
            </w:r>
            <w:r>
              <w:rPr>
                <w:noProof/>
                <w:webHidden/>
              </w:rPr>
              <w:fldChar w:fldCharType="end"/>
            </w:r>
          </w:hyperlink>
        </w:p>
        <w:p w14:paraId="20D68F86" w14:textId="103D05B6" w:rsidR="00D9401C" w:rsidRDefault="00D9401C">
          <w:pPr>
            <w:pStyle w:val="TOC3"/>
            <w:tabs>
              <w:tab w:val="right" w:leader="dot" w:pos="9350"/>
            </w:tabs>
            <w:rPr>
              <w:noProof/>
              <w:lang w:eastAsia="ja-JP"/>
            </w:rPr>
          </w:pPr>
          <w:hyperlink w:anchor="_Toc128044851" w:history="1">
            <w:r w:rsidRPr="00871FD4">
              <w:rPr>
                <w:rStyle w:val="Hyperlink"/>
                <w:rFonts w:ascii="Roboto" w:hAnsi="Roboto"/>
                <w:noProof/>
              </w:rPr>
              <w:t>Evaluation TORs</w:t>
            </w:r>
            <w:r>
              <w:rPr>
                <w:noProof/>
                <w:webHidden/>
              </w:rPr>
              <w:tab/>
            </w:r>
            <w:r>
              <w:rPr>
                <w:noProof/>
                <w:webHidden/>
              </w:rPr>
              <w:fldChar w:fldCharType="begin"/>
            </w:r>
            <w:r>
              <w:rPr>
                <w:noProof/>
                <w:webHidden/>
              </w:rPr>
              <w:instrText xml:space="preserve"> PAGEREF _Toc128044851 \h </w:instrText>
            </w:r>
            <w:r>
              <w:rPr>
                <w:noProof/>
                <w:webHidden/>
              </w:rPr>
            </w:r>
            <w:r>
              <w:rPr>
                <w:noProof/>
                <w:webHidden/>
              </w:rPr>
              <w:fldChar w:fldCharType="separate"/>
            </w:r>
            <w:r w:rsidR="00CF0B9B">
              <w:rPr>
                <w:noProof/>
                <w:webHidden/>
              </w:rPr>
              <w:t>13</w:t>
            </w:r>
            <w:r>
              <w:rPr>
                <w:noProof/>
                <w:webHidden/>
              </w:rPr>
              <w:fldChar w:fldCharType="end"/>
            </w:r>
          </w:hyperlink>
        </w:p>
        <w:p w14:paraId="624CCF02" w14:textId="3C68B652" w:rsidR="00D9401C" w:rsidRDefault="00D9401C">
          <w:pPr>
            <w:pStyle w:val="TOC3"/>
            <w:tabs>
              <w:tab w:val="right" w:leader="dot" w:pos="9350"/>
            </w:tabs>
            <w:rPr>
              <w:noProof/>
              <w:lang w:eastAsia="ja-JP"/>
            </w:rPr>
          </w:pPr>
          <w:hyperlink w:anchor="_Toc128044852" w:history="1">
            <w:r w:rsidRPr="00871FD4">
              <w:rPr>
                <w:rStyle w:val="Hyperlink"/>
                <w:rFonts w:ascii="Roboto" w:hAnsi="Roboto"/>
                <w:noProof/>
              </w:rPr>
              <w:t>Project results framework</w:t>
            </w:r>
            <w:r>
              <w:rPr>
                <w:noProof/>
                <w:webHidden/>
              </w:rPr>
              <w:tab/>
            </w:r>
            <w:r>
              <w:rPr>
                <w:noProof/>
                <w:webHidden/>
              </w:rPr>
              <w:fldChar w:fldCharType="begin"/>
            </w:r>
            <w:r>
              <w:rPr>
                <w:noProof/>
                <w:webHidden/>
              </w:rPr>
              <w:instrText xml:space="preserve"> PAGEREF _Toc128044852 \h </w:instrText>
            </w:r>
            <w:r>
              <w:rPr>
                <w:noProof/>
                <w:webHidden/>
              </w:rPr>
            </w:r>
            <w:r>
              <w:rPr>
                <w:noProof/>
                <w:webHidden/>
              </w:rPr>
              <w:fldChar w:fldCharType="separate"/>
            </w:r>
            <w:r w:rsidR="00CF0B9B">
              <w:rPr>
                <w:noProof/>
                <w:webHidden/>
              </w:rPr>
              <w:t>13</w:t>
            </w:r>
            <w:r>
              <w:rPr>
                <w:noProof/>
                <w:webHidden/>
              </w:rPr>
              <w:fldChar w:fldCharType="end"/>
            </w:r>
          </w:hyperlink>
        </w:p>
        <w:p w14:paraId="37AE7CEF" w14:textId="3A2D7517" w:rsidR="00D9401C" w:rsidRDefault="00D9401C">
          <w:pPr>
            <w:pStyle w:val="TOC3"/>
            <w:tabs>
              <w:tab w:val="right" w:leader="dot" w:pos="9350"/>
            </w:tabs>
            <w:rPr>
              <w:noProof/>
              <w:lang w:eastAsia="ja-JP"/>
            </w:rPr>
          </w:pPr>
          <w:hyperlink w:anchor="_Toc128044853" w:history="1">
            <w:r w:rsidRPr="00871FD4">
              <w:rPr>
                <w:rStyle w:val="Hyperlink"/>
                <w:rFonts w:ascii="Roboto" w:hAnsi="Roboto"/>
                <w:noProof/>
              </w:rPr>
              <w:t>Evaluation matrix</w:t>
            </w:r>
            <w:r>
              <w:rPr>
                <w:noProof/>
                <w:webHidden/>
              </w:rPr>
              <w:tab/>
            </w:r>
            <w:r>
              <w:rPr>
                <w:noProof/>
                <w:webHidden/>
              </w:rPr>
              <w:fldChar w:fldCharType="begin"/>
            </w:r>
            <w:r>
              <w:rPr>
                <w:noProof/>
                <w:webHidden/>
              </w:rPr>
              <w:instrText xml:space="preserve"> PAGEREF _Toc128044853 \h </w:instrText>
            </w:r>
            <w:r>
              <w:rPr>
                <w:noProof/>
                <w:webHidden/>
              </w:rPr>
            </w:r>
            <w:r>
              <w:rPr>
                <w:noProof/>
                <w:webHidden/>
              </w:rPr>
              <w:fldChar w:fldCharType="separate"/>
            </w:r>
            <w:r w:rsidR="00CF0B9B">
              <w:rPr>
                <w:noProof/>
                <w:webHidden/>
              </w:rPr>
              <w:t>13</w:t>
            </w:r>
            <w:r>
              <w:rPr>
                <w:noProof/>
                <w:webHidden/>
              </w:rPr>
              <w:fldChar w:fldCharType="end"/>
            </w:r>
          </w:hyperlink>
        </w:p>
        <w:p w14:paraId="3BFBA44E" w14:textId="32938DDF" w:rsidR="00D9401C" w:rsidRDefault="00D9401C">
          <w:pPr>
            <w:pStyle w:val="TOC3"/>
            <w:tabs>
              <w:tab w:val="right" w:leader="dot" w:pos="9350"/>
            </w:tabs>
            <w:rPr>
              <w:noProof/>
              <w:lang w:eastAsia="ja-JP"/>
            </w:rPr>
          </w:pPr>
          <w:hyperlink w:anchor="_Toc128044854" w:history="1">
            <w:r w:rsidRPr="00871FD4">
              <w:rPr>
                <w:rStyle w:val="Hyperlink"/>
                <w:rFonts w:ascii="Roboto" w:hAnsi="Roboto"/>
                <w:noProof/>
              </w:rPr>
              <w:t>Data collection instruments</w:t>
            </w:r>
            <w:r>
              <w:rPr>
                <w:noProof/>
                <w:webHidden/>
              </w:rPr>
              <w:tab/>
            </w:r>
            <w:r>
              <w:rPr>
                <w:noProof/>
                <w:webHidden/>
              </w:rPr>
              <w:fldChar w:fldCharType="begin"/>
            </w:r>
            <w:r>
              <w:rPr>
                <w:noProof/>
                <w:webHidden/>
              </w:rPr>
              <w:instrText xml:space="preserve"> PAGEREF _Toc128044854 \h </w:instrText>
            </w:r>
            <w:r>
              <w:rPr>
                <w:noProof/>
                <w:webHidden/>
              </w:rPr>
            </w:r>
            <w:r>
              <w:rPr>
                <w:noProof/>
                <w:webHidden/>
              </w:rPr>
              <w:fldChar w:fldCharType="separate"/>
            </w:r>
            <w:r w:rsidR="00CF0B9B">
              <w:rPr>
                <w:noProof/>
                <w:webHidden/>
              </w:rPr>
              <w:t>13</w:t>
            </w:r>
            <w:r>
              <w:rPr>
                <w:noProof/>
                <w:webHidden/>
              </w:rPr>
              <w:fldChar w:fldCharType="end"/>
            </w:r>
          </w:hyperlink>
        </w:p>
        <w:p w14:paraId="3FDB291D" w14:textId="5B746A2F" w:rsidR="00D9401C" w:rsidRDefault="00D9401C">
          <w:pPr>
            <w:pStyle w:val="TOC3"/>
            <w:tabs>
              <w:tab w:val="right" w:leader="dot" w:pos="9350"/>
            </w:tabs>
            <w:rPr>
              <w:noProof/>
              <w:lang w:eastAsia="ja-JP"/>
            </w:rPr>
          </w:pPr>
          <w:hyperlink w:anchor="_Toc128044855" w:history="1">
            <w:r w:rsidRPr="00871FD4">
              <w:rPr>
                <w:rStyle w:val="Hyperlink"/>
                <w:rFonts w:ascii="Roboto" w:hAnsi="Roboto"/>
                <w:noProof/>
              </w:rPr>
              <w:t>List of individuals interviewed</w:t>
            </w:r>
            <w:r>
              <w:rPr>
                <w:noProof/>
                <w:webHidden/>
              </w:rPr>
              <w:tab/>
            </w:r>
            <w:r>
              <w:rPr>
                <w:noProof/>
                <w:webHidden/>
              </w:rPr>
              <w:fldChar w:fldCharType="begin"/>
            </w:r>
            <w:r>
              <w:rPr>
                <w:noProof/>
                <w:webHidden/>
              </w:rPr>
              <w:instrText xml:space="preserve"> PAGEREF _Toc128044855 \h </w:instrText>
            </w:r>
            <w:r>
              <w:rPr>
                <w:noProof/>
                <w:webHidden/>
              </w:rPr>
            </w:r>
            <w:r>
              <w:rPr>
                <w:noProof/>
                <w:webHidden/>
              </w:rPr>
              <w:fldChar w:fldCharType="separate"/>
            </w:r>
            <w:r w:rsidR="00CF0B9B">
              <w:rPr>
                <w:noProof/>
                <w:webHidden/>
              </w:rPr>
              <w:t>13</w:t>
            </w:r>
            <w:r>
              <w:rPr>
                <w:noProof/>
                <w:webHidden/>
              </w:rPr>
              <w:fldChar w:fldCharType="end"/>
            </w:r>
          </w:hyperlink>
        </w:p>
        <w:p w14:paraId="55C52323" w14:textId="028FD8C1" w:rsidR="00D9401C" w:rsidRDefault="00D9401C">
          <w:pPr>
            <w:pStyle w:val="TOC3"/>
            <w:tabs>
              <w:tab w:val="right" w:leader="dot" w:pos="9350"/>
            </w:tabs>
            <w:rPr>
              <w:noProof/>
              <w:lang w:eastAsia="ja-JP"/>
            </w:rPr>
          </w:pPr>
          <w:hyperlink w:anchor="_Toc128044856" w:history="1">
            <w:r w:rsidRPr="00871FD4">
              <w:rPr>
                <w:rStyle w:val="Hyperlink"/>
                <w:rFonts w:ascii="Roboto" w:hAnsi="Roboto"/>
                <w:noProof/>
              </w:rPr>
              <w:t>List of documents reviewed</w:t>
            </w:r>
            <w:r>
              <w:rPr>
                <w:noProof/>
                <w:webHidden/>
              </w:rPr>
              <w:tab/>
            </w:r>
            <w:r>
              <w:rPr>
                <w:noProof/>
                <w:webHidden/>
              </w:rPr>
              <w:fldChar w:fldCharType="begin"/>
            </w:r>
            <w:r>
              <w:rPr>
                <w:noProof/>
                <w:webHidden/>
              </w:rPr>
              <w:instrText xml:space="preserve"> PAGEREF _Toc128044856 \h </w:instrText>
            </w:r>
            <w:r>
              <w:rPr>
                <w:noProof/>
                <w:webHidden/>
              </w:rPr>
            </w:r>
            <w:r>
              <w:rPr>
                <w:noProof/>
                <w:webHidden/>
              </w:rPr>
              <w:fldChar w:fldCharType="separate"/>
            </w:r>
            <w:r w:rsidR="00CF0B9B">
              <w:rPr>
                <w:noProof/>
                <w:webHidden/>
              </w:rPr>
              <w:t>13</w:t>
            </w:r>
            <w:r>
              <w:rPr>
                <w:noProof/>
                <w:webHidden/>
              </w:rPr>
              <w:fldChar w:fldCharType="end"/>
            </w:r>
          </w:hyperlink>
        </w:p>
        <w:p w14:paraId="5D3B0254" w14:textId="2DFD6BD6" w:rsidR="00C16733" w:rsidRPr="00C16733" w:rsidRDefault="00C16733" w:rsidP="00C16733">
          <w:r w:rsidRPr="00C16733">
            <w:rPr>
              <w:rFonts w:ascii="Roboto" w:hAnsi="Roboto"/>
              <w:b/>
              <w:bCs/>
              <w:noProof/>
            </w:rPr>
            <w:fldChar w:fldCharType="end"/>
          </w:r>
        </w:p>
      </w:sdtContent>
    </w:sdt>
    <w:p w14:paraId="3BD52BDB" w14:textId="77777777" w:rsidR="00C16733" w:rsidRPr="00BD0B60" w:rsidRDefault="00C16733" w:rsidP="00C16733">
      <w:pPr>
        <w:rPr>
          <w:rFonts w:eastAsia="Yu Mincho" w:cstheme="minorHAnsi"/>
          <w:lang w:eastAsia="ja-JP"/>
        </w:rPr>
      </w:pPr>
    </w:p>
    <w:p w14:paraId="7C003424" w14:textId="77777777" w:rsidR="00C16733" w:rsidRPr="00C16733" w:rsidRDefault="00C16733" w:rsidP="00C16733">
      <w:pPr>
        <w:rPr>
          <w:rFonts w:cstheme="minorHAnsi"/>
          <w:i/>
          <w:iCs/>
        </w:rPr>
      </w:pPr>
      <w:r w:rsidRPr="00C16733">
        <w:rPr>
          <w:rFonts w:cstheme="minorHAnsi"/>
          <w:i/>
          <w:iCs/>
        </w:rPr>
        <w:t xml:space="preserve">List contents of the report, including annexes, boxes, graphs, figures, and tables with page references. </w:t>
      </w:r>
    </w:p>
    <w:p w14:paraId="2EDD4323" w14:textId="77777777" w:rsidR="00C16733" w:rsidRPr="00C16733" w:rsidRDefault="00C16733" w:rsidP="00C16733">
      <w:pPr>
        <w:rPr>
          <w:rFonts w:cstheme="minorHAnsi"/>
        </w:rPr>
      </w:pPr>
      <w:r w:rsidRPr="00C16733">
        <w:rPr>
          <w:rFonts w:cstheme="minorHAnsi"/>
        </w:rPr>
        <w:br w:type="page"/>
      </w:r>
    </w:p>
    <w:p w14:paraId="79656B81" w14:textId="77777777" w:rsidR="00C16733" w:rsidRPr="00C16733" w:rsidRDefault="00C16733" w:rsidP="00C16733">
      <w:pPr>
        <w:outlineLvl w:val="0"/>
        <w:rPr>
          <w:rFonts w:ascii="Roboto" w:hAnsi="Roboto"/>
          <w:b/>
          <w:bCs/>
          <w:color w:val="0070C0"/>
          <w:sz w:val="28"/>
          <w:szCs w:val="28"/>
        </w:rPr>
      </w:pPr>
      <w:bookmarkStart w:id="0" w:name="_Toc128044830"/>
      <w:r w:rsidRPr="00C16733">
        <w:rPr>
          <w:rFonts w:ascii="Roboto" w:hAnsi="Roboto"/>
          <w:b/>
          <w:bCs/>
          <w:color w:val="0070C0"/>
          <w:sz w:val="28"/>
          <w:szCs w:val="28"/>
        </w:rPr>
        <w:lastRenderedPageBreak/>
        <w:t>List of Acronyms and Abbreviations</w:t>
      </w:r>
      <w:bookmarkEnd w:id="0"/>
    </w:p>
    <w:p w14:paraId="42DA333E" w14:textId="77777777" w:rsidR="00C16733" w:rsidRPr="00C16733" w:rsidRDefault="00C16733" w:rsidP="00C16733">
      <w:pPr>
        <w:rPr>
          <w:rFonts w:cstheme="minorHAnsi"/>
          <w:i/>
          <w:iCs/>
        </w:rPr>
      </w:pPr>
    </w:p>
    <w:p w14:paraId="47ECA345" w14:textId="77777777" w:rsidR="00C16733" w:rsidRPr="00C16733" w:rsidRDefault="00C16733" w:rsidP="00C16733">
      <w:pPr>
        <w:rPr>
          <w:rFonts w:cstheme="minorHAnsi"/>
          <w:i/>
          <w:iCs/>
        </w:rPr>
      </w:pPr>
      <w:r w:rsidRPr="00C16733">
        <w:rPr>
          <w:rFonts w:cstheme="minorHAnsi"/>
          <w:i/>
          <w:iCs/>
        </w:rPr>
        <w:t xml:space="preserve">List all acronyms and abbreviations used in the report. </w:t>
      </w:r>
    </w:p>
    <w:p w14:paraId="5C406E6C" w14:textId="77777777" w:rsidR="00C16733" w:rsidRPr="00C16733" w:rsidRDefault="00C16733" w:rsidP="00C16733">
      <w:pPr>
        <w:rPr>
          <w:rFonts w:cstheme="minorHAnsi"/>
          <w:i/>
          <w:iCs/>
        </w:rPr>
      </w:pPr>
    </w:p>
    <w:p w14:paraId="2ED915B4" w14:textId="77777777" w:rsidR="00C16733" w:rsidRPr="00C16733" w:rsidRDefault="00C16733" w:rsidP="00C16733">
      <w:pPr>
        <w:rPr>
          <w:rFonts w:cstheme="minorHAnsi"/>
          <w:i/>
          <w:iCs/>
        </w:rPr>
      </w:pPr>
    </w:p>
    <w:p w14:paraId="59226684" w14:textId="77777777" w:rsidR="00C16733" w:rsidRPr="00C16733" w:rsidRDefault="00C16733" w:rsidP="00C16733">
      <w:pPr>
        <w:rPr>
          <w:rFonts w:cstheme="minorHAnsi"/>
          <w:i/>
          <w:iCs/>
        </w:rPr>
      </w:pPr>
    </w:p>
    <w:p w14:paraId="17C3C4C6" w14:textId="77777777" w:rsidR="00C16733" w:rsidRPr="00C16733" w:rsidRDefault="00C16733" w:rsidP="00C16733">
      <w:pPr>
        <w:rPr>
          <w:rFonts w:cstheme="minorHAnsi"/>
          <w:i/>
          <w:iCs/>
        </w:rPr>
        <w:sectPr w:rsidR="00C16733" w:rsidRPr="00C16733" w:rsidSect="002546F1">
          <w:pgSz w:w="12240" w:h="15840"/>
          <w:pgMar w:top="1440" w:right="1440" w:bottom="1440" w:left="1440" w:header="720" w:footer="720" w:gutter="0"/>
          <w:cols w:space="720"/>
          <w:docGrid w:linePitch="360"/>
        </w:sectPr>
      </w:pPr>
    </w:p>
    <w:p w14:paraId="4C60AC35" w14:textId="77777777" w:rsidR="00C16733" w:rsidRPr="00C16733" w:rsidRDefault="00C16733" w:rsidP="00C16733">
      <w:pPr>
        <w:outlineLvl w:val="0"/>
        <w:rPr>
          <w:rFonts w:ascii="Roboto" w:hAnsi="Roboto"/>
          <w:b/>
          <w:bCs/>
          <w:color w:val="0070C0"/>
          <w:sz w:val="28"/>
          <w:szCs w:val="28"/>
        </w:rPr>
      </w:pPr>
      <w:bookmarkStart w:id="1" w:name="_Toc508975593"/>
      <w:bookmarkStart w:id="2" w:name="_Toc128044831"/>
      <w:r w:rsidRPr="00C16733">
        <w:rPr>
          <w:rFonts w:ascii="Roboto" w:hAnsi="Roboto"/>
          <w:b/>
          <w:bCs/>
          <w:color w:val="0070C0"/>
          <w:sz w:val="28"/>
          <w:szCs w:val="28"/>
        </w:rPr>
        <w:lastRenderedPageBreak/>
        <w:t>Executive summary</w:t>
      </w:r>
      <w:bookmarkEnd w:id="1"/>
      <w:bookmarkEnd w:id="2"/>
    </w:p>
    <w:p w14:paraId="33BB43A6" w14:textId="77777777" w:rsidR="00C16733" w:rsidRPr="00C16733" w:rsidRDefault="00C16733" w:rsidP="00C16733">
      <w:pPr>
        <w:rPr>
          <w:i/>
          <w:iCs/>
        </w:rPr>
      </w:pPr>
      <w:r w:rsidRPr="00C16733">
        <w:rPr>
          <w:i/>
          <w:iCs/>
        </w:rPr>
        <w:t>A stand-alone section of 3-4 pages, including:</w:t>
      </w:r>
    </w:p>
    <w:p w14:paraId="321EFB57"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A brief overview of the project </w:t>
      </w:r>
    </w:p>
    <w:p w14:paraId="699D0FBF"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purpose, objectives, scope, and intended users/audiences</w:t>
      </w:r>
    </w:p>
    <w:p w14:paraId="4971F5BE"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methodology</w:t>
      </w:r>
    </w:p>
    <w:p w14:paraId="33ED4E52" w14:textId="77777777" w:rsidR="00C16733" w:rsidRPr="00C16733" w:rsidRDefault="00C16733" w:rsidP="00C16733">
      <w:pPr>
        <w:numPr>
          <w:ilvl w:val="0"/>
          <w:numId w:val="7"/>
        </w:numPr>
        <w:contextualSpacing/>
        <w:rPr>
          <w:rFonts w:ascii="Calibri" w:hAnsi="Calibri" w:cs="Calibri"/>
        </w:rPr>
      </w:pPr>
      <w:r w:rsidRPr="00C16733">
        <w:rPr>
          <w:rFonts w:ascii="Calibri" w:hAnsi="Calibri" w:cs="Calibri"/>
          <w:i/>
          <w:iCs/>
        </w:rPr>
        <w:t>A summary of key findings, conclusions, and recommendations</w:t>
      </w:r>
    </w:p>
    <w:p w14:paraId="39756FD2" w14:textId="77777777" w:rsidR="00C16733" w:rsidRPr="00C16733" w:rsidRDefault="00C16733" w:rsidP="00C16733">
      <w:pPr>
        <w:spacing w:after="200" w:line="240" w:lineRule="auto"/>
        <w:jc w:val="both"/>
        <w:rPr>
          <w:rFonts w:eastAsiaTheme="minorHAnsi"/>
          <w:szCs w:val="24"/>
          <w:lang w:val="en-GB" w:eastAsia="en-US"/>
        </w:rPr>
      </w:pPr>
    </w:p>
    <w:p w14:paraId="694F8D86" w14:textId="22B74B77" w:rsidR="00C16733" w:rsidRPr="00C16733" w:rsidRDefault="00DB7A61" w:rsidP="00C16733">
      <w:pPr>
        <w:spacing w:after="200" w:line="240" w:lineRule="auto"/>
        <w:jc w:val="both"/>
        <w:rPr>
          <w:rFonts w:eastAsia="Yu Mincho"/>
          <w:szCs w:val="24"/>
          <w:lang w:val="en-GB" w:eastAsia="ja-JP"/>
        </w:rPr>
        <w:sectPr w:rsidR="00C16733" w:rsidRPr="00C16733" w:rsidSect="002546F1">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cols w:space="720"/>
          <w:docGrid w:linePitch="360"/>
        </w:sectPr>
      </w:pPr>
      <w:r>
        <w:rPr>
          <w:rFonts w:ascii="Roboto" w:hAnsi="Roboto"/>
          <w:noProof/>
          <w:color w:val="0070C0"/>
        </w:rPr>
        <mc:AlternateContent>
          <mc:Choice Requires="wps">
            <w:drawing>
              <wp:inline distT="0" distB="0" distL="0" distR="0" wp14:anchorId="6CD6D724" wp14:editId="137F49FB">
                <wp:extent cx="5943600" cy="1228725"/>
                <wp:effectExtent l="0" t="0" r="0" b="9525"/>
                <wp:docPr id="2" name="Text Box 2"/>
                <wp:cNvGraphicFramePr/>
                <a:graphic xmlns:a="http://schemas.openxmlformats.org/drawingml/2006/main">
                  <a:graphicData uri="http://schemas.microsoft.com/office/word/2010/wordprocessingShape">
                    <wps:wsp>
                      <wps:cNvSpPr txBox="1"/>
                      <wps:spPr>
                        <a:xfrm>
                          <a:off x="0" y="0"/>
                          <a:ext cx="5943600" cy="12287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D6D724" id="Text Box 2" o:spid="_x0000_s1030"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" fillcolor="#2967a1 [2152]" stroked="f">
                <v:fill color2="#9cc2e5 [1944]" rotate="t" angle="180" colors="0 #2a69a2;31457f #609ed6;1 #9dc3e6" focus="100%" type="gradient"/>
                <v:textbo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v:textbox>
                <w10:anchorlock/>
              </v:shape>
            </w:pict>
          </mc:Fallback>
        </mc:AlternateContent>
      </w:r>
    </w:p>
    <w:p w14:paraId="2BF53D66" w14:textId="28EDB654" w:rsidR="00C16733" w:rsidRPr="00C16733" w:rsidRDefault="007B6B8F" w:rsidP="00C16733">
      <w:pPr>
        <w:rPr>
          <w:rFonts w:ascii="Roboto" w:hAnsi="Roboto"/>
          <w:b/>
          <w:bCs/>
          <w:color w:val="0070C0"/>
          <w:sz w:val="28"/>
          <w:szCs w:val="28"/>
        </w:rPr>
      </w:pPr>
      <w:r>
        <w:rPr>
          <w:noProof/>
        </w:rPr>
        <w:lastRenderedPageBreak/>
        <mc:AlternateContent>
          <mc:Choice Requires="wps">
            <w:drawing>
              <wp:inline distT="0" distB="0" distL="0" distR="0" wp14:anchorId="42788630" wp14:editId="24C0B8D4">
                <wp:extent cx="5943600" cy="2143125"/>
                <wp:effectExtent l="0" t="0" r="0" b="9525"/>
                <wp:docPr id="11" name="Text Box 11"/>
                <wp:cNvGraphicFramePr/>
                <a:graphic xmlns:a="http://schemas.openxmlformats.org/drawingml/2006/main">
                  <a:graphicData uri="http://schemas.microsoft.com/office/word/2010/wordprocessingShape">
                    <wps:wsp>
                      <wps:cNvSpPr txBox="1"/>
                      <wps:spPr>
                        <a:xfrm>
                          <a:off x="0" y="0"/>
                          <a:ext cx="5943600" cy="21431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Easily readable (i.e. 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788630" id="Text Box 11" o:spid="_x0000_s1031" type="#_x0000_t202" style="width:468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" fillcolor="#2967a1 [2152]" stroked="f">
                <v:fill color2="#9cc2e5 [1944]" rotate="t" angle="180" colors="0 #2a69a2;31457f #609ed6;1 #9dc3e6" focus="100%" type="gradient"/>
                <v:textbo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Easily readable (i.e. 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v:textbox>
                <w10:anchorlock/>
              </v:shape>
            </w:pict>
          </mc:Fallback>
        </mc:AlternateContent>
      </w:r>
    </w:p>
    <w:p w14:paraId="7A414539" w14:textId="77777777" w:rsidR="00C16733" w:rsidRPr="00C16733" w:rsidRDefault="00C16733" w:rsidP="00C16733">
      <w:pPr>
        <w:rPr>
          <w:rFonts w:ascii="Roboto" w:hAnsi="Roboto"/>
          <w:b/>
          <w:bCs/>
          <w:color w:val="0070C0"/>
          <w:sz w:val="28"/>
          <w:szCs w:val="28"/>
        </w:rPr>
      </w:pPr>
    </w:p>
    <w:p w14:paraId="35098D60" w14:textId="77777777" w:rsidR="00C16733" w:rsidRPr="00C16733" w:rsidRDefault="00C16733" w:rsidP="00C16733">
      <w:pPr>
        <w:outlineLvl w:val="0"/>
        <w:rPr>
          <w:rFonts w:ascii="Roboto" w:hAnsi="Roboto"/>
          <w:b/>
          <w:bCs/>
          <w:color w:val="0070C0"/>
          <w:sz w:val="28"/>
          <w:szCs w:val="28"/>
        </w:rPr>
      </w:pPr>
      <w:bookmarkStart w:id="3" w:name="_Toc128044832"/>
      <w:r w:rsidRPr="00C16733">
        <w:rPr>
          <w:rFonts w:ascii="Roboto" w:hAnsi="Roboto"/>
          <w:b/>
          <w:bCs/>
          <w:color w:val="0070C0"/>
          <w:sz w:val="28"/>
          <w:szCs w:val="28"/>
        </w:rPr>
        <w:t>1. Introduction</w:t>
      </w:r>
      <w:bookmarkEnd w:id="3"/>
    </w:p>
    <w:p w14:paraId="4A81647B" w14:textId="77777777" w:rsidR="00C16733" w:rsidRPr="00C16733" w:rsidRDefault="00C16733" w:rsidP="00C16733">
      <w:pPr>
        <w:spacing w:after="200"/>
        <w:jc w:val="both"/>
        <w:rPr>
          <w:i/>
          <w:iCs/>
        </w:rPr>
      </w:pPr>
      <w:r w:rsidRPr="00C16733">
        <w:rPr>
          <w:i/>
          <w:iCs/>
        </w:rPr>
        <w:t>Provide the following information:</w:t>
      </w:r>
    </w:p>
    <w:p w14:paraId="60F89CE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A brief overview of the project, including the start and end dates, the DA implementing entity(ies) and other collaborating UN entities/agencies</w:t>
      </w:r>
    </w:p>
    <w:p w14:paraId="3CA7F1B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Background to the evaluation, including the reason for the evaluation* and the time frame of the evaluation  </w:t>
      </w:r>
    </w:p>
    <w:p w14:paraId="11F0718B"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Purpose and objectives of the evaluation, and the primary users/audiences** </w:t>
      </w:r>
    </w:p>
    <w:p w14:paraId="3A3DFB3C" w14:textId="77777777" w:rsidR="00474366" w:rsidRDefault="00474366" w:rsidP="00C16733">
      <w:pPr>
        <w:spacing w:after="200"/>
        <w:jc w:val="both"/>
        <w:rPr>
          <w:i/>
          <w:iCs/>
        </w:rPr>
      </w:pPr>
    </w:p>
    <w:p w14:paraId="50408B3B" w14:textId="2E2F8BEB" w:rsidR="00C16733" w:rsidRPr="00C16733" w:rsidRDefault="00C16733" w:rsidP="00C16733">
      <w:pPr>
        <w:spacing w:after="200"/>
        <w:jc w:val="both"/>
        <w:rPr>
          <w:i/>
          <w:iCs/>
        </w:rPr>
      </w:pPr>
      <w:r w:rsidRPr="00C16733">
        <w:rPr>
          <w:i/>
          <w:iCs/>
        </w:rPr>
        <w:t>* For the 1</w:t>
      </w:r>
      <w:r w:rsidR="009574E5">
        <w:rPr>
          <w:i/>
          <w:iCs/>
        </w:rPr>
        <w:t>4</w:t>
      </w:r>
      <w:r w:rsidRPr="00C16733">
        <w:rPr>
          <w:i/>
          <w:iCs/>
          <w:vertAlign w:val="superscript"/>
        </w:rPr>
        <w:t>th</w:t>
      </w:r>
      <w:r w:rsidRPr="00C16733">
        <w:rPr>
          <w:i/>
          <w:iCs/>
        </w:rPr>
        <w:t>tranche, half (11) of its 2</w:t>
      </w:r>
      <w:r w:rsidR="009574E5">
        <w:rPr>
          <w:i/>
          <w:iCs/>
        </w:rPr>
        <w:t>1</w:t>
      </w:r>
      <w:r w:rsidRPr="00C16733">
        <w:rPr>
          <w:i/>
          <w:iCs/>
        </w:rPr>
        <w:t xml:space="preserve"> projects were selected for terminal evaluation </w:t>
      </w:r>
      <w:r w:rsidR="009574E5">
        <w:rPr>
          <w:i/>
          <w:iCs/>
        </w:rPr>
        <w:t>at mid-term (at the beginning of 2024)</w:t>
      </w:r>
      <w:r w:rsidRPr="00C16733">
        <w:rPr>
          <w:i/>
          <w:iCs/>
        </w:rPr>
        <w:t>. In line with the DA Project Evaluation Guidelines, one project with a budget of over USD 1 million was automatically selected for evaluation, while the other projects were selected</w:t>
      </w:r>
      <w:r w:rsidR="00020827">
        <w:rPr>
          <w:i/>
          <w:iCs/>
        </w:rPr>
        <w:t xml:space="preserve"> by the implementing entities, </w:t>
      </w:r>
      <w:r w:rsidR="00206036">
        <w:rPr>
          <w:i/>
          <w:iCs/>
        </w:rPr>
        <w:t xml:space="preserve">taking into account </w:t>
      </w:r>
      <w:r w:rsidR="0027693B">
        <w:rPr>
          <w:i/>
          <w:iCs/>
        </w:rPr>
        <w:t xml:space="preserve">the strategic importance and relevance of each project to </w:t>
      </w:r>
      <w:r w:rsidR="00347E27">
        <w:rPr>
          <w:i/>
          <w:iCs/>
        </w:rPr>
        <w:t>the entities’ mandates, any pressing knowledge gaps and other pertinent factors considered by the management</w:t>
      </w:r>
      <w:r w:rsidRPr="00C16733">
        <w:rPr>
          <w:i/>
          <w:iCs/>
        </w:rPr>
        <w:t>.</w:t>
      </w:r>
      <w:r w:rsidR="00347E27">
        <w:rPr>
          <w:i/>
          <w:iCs/>
        </w:rPr>
        <w:t xml:space="preserve"> </w:t>
      </w:r>
      <w:r w:rsidRPr="00C16733">
        <w:rPr>
          <w:i/>
          <w:iCs/>
        </w:rPr>
        <w:t xml:space="preserve">  </w:t>
      </w:r>
    </w:p>
    <w:p w14:paraId="572A36F1" w14:textId="77777777" w:rsidR="00C16733" w:rsidRPr="00C16733" w:rsidRDefault="00C16733" w:rsidP="00C16733">
      <w:pPr>
        <w:spacing w:after="200"/>
        <w:jc w:val="both"/>
        <w:rPr>
          <w:i/>
          <w:iCs/>
        </w:rPr>
      </w:pPr>
      <w:r w:rsidRPr="00C16733">
        <w:rPr>
          <w:i/>
          <w:iCs/>
        </w:rPr>
        <w:t xml:space="preserve">** In line with the DA Project Evaluation Guidelines, the primary users/audiences of DA project evaluations are the implementing entities themselves. </w:t>
      </w:r>
    </w:p>
    <w:p w14:paraId="098A9398" w14:textId="77777777" w:rsidR="00C16733" w:rsidRPr="00C16733" w:rsidRDefault="00C16733" w:rsidP="00C16733">
      <w:pPr>
        <w:spacing w:after="200"/>
        <w:ind w:left="360"/>
        <w:jc w:val="both"/>
        <w:rPr>
          <w:i/>
          <w:iCs/>
        </w:rPr>
      </w:pPr>
    </w:p>
    <w:p w14:paraId="244CF21B" w14:textId="77777777" w:rsidR="00C16733" w:rsidRPr="00C16733" w:rsidRDefault="00C16733" w:rsidP="00C16733">
      <w:pPr>
        <w:spacing w:after="200"/>
        <w:ind w:left="360"/>
        <w:jc w:val="both"/>
        <w:rPr>
          <w:i/>
          <w:iCs/>
        </w:rPr>
      </w:pPr>
    </w:p>
    <w:p w14:paraId="36F0BF04" w14:textId="77777777" w:rsidR="00C16733" w:rsidRPr="00C16733" w:rsidRDefault="00C16733" w:rsidP="00C16733">
      <w:pPr>
        <w:spacing w:after="200"/>
        <w:ind w:left="360"/>
        <w:jc w:val="both"/>
        <w:rPr>
          <w:i/>
          <w:iCs/>
        </w:rPr>
      </w:pPr>
    </w:p>
    <w:p w14:paraId="4CDCC1B0" w14:textId="77777777" w:rsidR="00C16733" w:rsidRDefault="00C16733" w:rsidP="00C16733">
      <w:pPr>
        <w:spacing w:after="200"/>
        <w:ind w:left="360"/>
        <w:jc w:val="both"/>
        <w:rPr>
          <w:i/>
          <w:iCs/>
        </w:rPr>
      </w:pPr>
    </w:p>
    <w:p w14:paraId="2EBEB289" w14:textId="77777777" w:rsidR="00237EAA" w:rsidRPr="00C16733" w:rsidRDefault="00237EAA" w:rsidP="00C16733">
      <w:pPr>
        <w:spacing w:after="200"/>
        <w:ind w:left="360"/>
        <w:jc w:val="both"/>
        <w:rPr>
          <w:i/>
          <w:iCs/>
        </w:rPr>
      </w:pPr>
    </w:p>
    <w:p w14:paraId="1CBF6CD5" w14:textId="77777777" w:rsidR="00C16733" w:rsidRPr="00C16733" w:rsidRDefault="00C16733" w:rsidP="00752D62">
      <w:pPr>
        <w:spacing w:after="200"/>
        <w:jc w:val="both"/>
        <w:rPr>
          <w:i/>
          <w:iCs/>
        </w:rPr>
      </w:pPr>
    </w:p>
    <w:p w14:paraId="76BEDB4D" w14:textId="77777777" w:rsidR="00C16733" w:rsidRPr="00C16733" w:rsidRDefault="00C16733" w:rsidP="00C16733">
      <w:pPr>
        <w:outlineLvl w:val="0"/>
        <w:rPr>
          <w:rFonts w:ascii="Roboto" w:hAnsi="Roboto"/>
          <w:b/>
          <w:bCs/>
          <w:color w:val="0070C0"/>
          <w:sz w:val="28"/>
          <w:szCs w:val="28"/>
        </w:rPr>
      </w:pPr>
      <w:bookmarkStart w:id="4" w:name="_Toc128044833"/>
      <w:r w:rsidRPr="00C16733">
        <w:rPr>
          <w:rFonts w:ascii="Roboto" w:hAnsi="Roboto"/>
          <w:b/>
          <w:bCs/>
          <w:color w:val="0070C0"/>
          <w:sz w:val="28"/>
          <w:szCs w:val="28"/>
        </w:rPr>
        <w:lastRenderedPageBreak/>
        <w:t>2. Description of the Project</w:t>
      </w:r>
      <w:bookmarkEnd w:id="4"/>
      <w:r w:rsidRPr="00C16733">
        <w:rPr>
          <w:rFonts w:ascii="Roboto" w:hAnsi="Roboto"/>
          <w:b/>
          <w:bCs/>
          <w:color w:val="0070C0"/>
          <w:sz w:val="28"/>
          <w:szCs w:val="28"/>
        </w:rPr>
        <w:t xml:space="preserve"> </w:t>
      </w:r>
    </w:p>
    <w:p w14:paraId="12F01475" w14:textId="1C2AF41A" w:rsidR="00C16733" w:rsidRPr="00C16733" w:rsidRDefault="006A1492" w:rsidP="00C16733">
      <w:pPr>
        <w:rPr>
          <w:rFonts w:ascii="Roboto" w:hAnsi="Roboto"/>
          <w:b/>
          <w:bCs/>
          <w:color w:val="0070C0"/>
          <w:sz w:val="28"/>
          <w:szCs w:val="28"/>
        </w:rPr>
      </w:pPr>
      <w:r>
        <w:rPr>
          <w:noProof/>
        </w:rPr>
        <mc:AlternateContent>
          <mc:Choice Requires="wps">
            <w:drawing>
              <wp:inline distT="0" distB="0" distL="0" distR="0" wp14:anchorId="36E34ED4" wp14:editId="0B868FE6">
                <wp:extent cx="5943600" cy="2035089"/>
                <wp:effectExtent l="0" t="0" r="0" b="3810"/>
                <wp:docPr id="1" name="Text Box 1"/>
                <wp:cNvGraphicFramePr/>
                <a:graphic xmlns:a="http://schemas.openxmlformats.org/drawingml/2006/main">
                  <a:graphicData uri="http://schemas.microsoft.com/office/word/2010/wordprocessingShape">
                    <wps:wsp>
                      <wps:cNvSpPr txBox="1"/>
                      <wps:spPr>
                        <a:xfrm>
                          <a:off x="0" y="0"/>
                          <a:ext cx="5943600" cy="2035089"/>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1. The report clearly specifies the subject of the evaluation, and for programmes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E34ED4" id="Text Box 1" o:spid="_x0000_s1032" type="#_x0000_t202" style="width:468pt;height:1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" fillcolor="#2967a1 [2152]" stroked="f">
                <v:fill color2="#9cc2e5 [1944]" rotate="t" angle="180" colors="0 #2a69a2;31457f #609ed6;1 #9dc3e6" focus="100%" type="gradient"/>
                <v:textbo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1. The report clearly specifies the subject of the evaluation, and for programmes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v:textbox>
                <w10:anchorlock/>
              </v:shape>
            </w:pict>
          </mc:Fallback>
        </mc:AlternateContent>
      </w:r>
    </w:p>
    <w:p w14:paraId="1F4D8D2B"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5" w:name="_Toc128044834"/>
      <w:r w:rsidRPr="00C16733">
        <w:rPr>
          <w:rFonts w:ascii="Roboto" w:eastAsiaTheme="minorHAnsi" w:hAnsi="Roboto" w:cstheme="minorHAnsi"/>
          <w:b/>
          <w:bCs/>
          <w:sz w:val="24"/>
          <w:szCs w:val="24"/>
          <w:lang w:eastAsia="en-US"/>
        </w:rPr>
        <w:t>2.1 Background</w:t>
      </w:r>
      <w:bookmarkEnd w:id="5"/>
    </w:p>
    <w:p w14:paraId="7D2D7B17"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context, including the issues addressed by the project and the relevant key social, political, economic, demographic and institutional factors. </w:t>
      </w:r>
    </w:p>
    <w:p w14:paraId="54D824B4" w14:textId="77777777" w:rsidR="00C16733" w:rsidRPr="00C16733" w:rsidRDefault="00C16733" w:rsidP="00C16733">
      <w:pPr>
        <w:spacing w:after="200"/>
        <w:jc w:val="both"/>
        <w:rPr>
          <w:rFonts w:eastAsiaTheme="minorHAnsi"/>
          <w:szCs w:val="24"/>
          <w:lang w:eastAsia="en-US"/>
        </w:rPr>
      </w:pPr>
    </w:p>
    <w:p w14:paraId="0304F745" w14:textId="7A31D6F1"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6" w:name="_Toc128044835"/>
      <w:r w:rsidRPr="00C16733">
        <w:rPr>
          <w:rFonts w:ascii="Roboto" w:eastAsiaTheme="minorHAnsi" w:hAnsi="Roboto" w:cstheme="minorHAnsi"/>
          <w:b/>
          <w:bCs/>
          <w:sz w:val="24"/>
          <w:szCs w:val="24"/>
          <w:lang w:eastAsia="en-US"/>
        </w:rPr>
        <w:t xml:space="preserve">2.2 Project objectives and expected </w:t>
      </w:r>
      <w:r w:rsidR="00BF7388">
        <w:rPr>
          <w:rFonts w:ascii="Roboto" w:eastAsiaTheme="minorHAnsi" w:hAnsi="Roboto" w:cstheme="minorHAnsi"/>
          <w:b/>
          <w:bCs/>
          <w:sz w:val="24"/>
          <w:szCs w:val="24"/>
          <w:lang w:eastAsia="en-US"/>
        </w:rPr>
        <w:t>results</w:t>
      </w:r>
      <w:bookmarkEnd w:id="6"/>
    </w:p>
    <w:p w14:paraId="708EB86D"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objectives and expected outcomes that were included in its results framework. Provide sufficient details on changes, if any, that were made to the project objectives and/or expected outcomes during implementation, and the reasons for the changes.  </w:t>
      </w:r>
    </w:p>
    <w:p w14:paraId="2E462DCE"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project results framework should be included in the annexes.</w:t>
      </w:r>
    </w:p>
    <w:p w14:paraId="5557FA26" w14:textId="77777777" w:rsidR="00C16733" w:rsidRPr="00C16733" w:rsidRDefault="00C16733" w:rsidP="00C16733">
      <w:pPr>
        <w:spacing w:after="200"/>
        <w:jc w:val="both"/>
        <w:rPr>
          <w:rFonts w:eastAsiaTheme="minorHAnsi"/>
          <w:szCs w:val="24"/>
          <w:lang w:eastAsia="en-US"/>
        </w:rPr>
      </w:pPr>
    </w:p>
    <w:p w14:paraId="2B24542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7" w:name="_Toc128044836"/>
      <w:r w:rsidRPr="00C16733">
        <w:rPr>
          <w:rFonts w:ascii="Roboto" w:eastAsiaTheme="minorHAnsi" w:hAnsi="Roboto" w:cstheme="minorHAnsi"/>
          <w:b/>
          <w:bCs/>
          <w:sz w:val="24"/>
          <w:szCs w:val="24"/>
          <w:lang w:eastAsia="en-US"/>
        </w:rPr>
        <w:t>2.3 Project strategies and key activities</w:t>
      </w:r>
      <w:bookmarkEnd w:id="7"/>
    </w:p>
    <w:p w14:paraId="2BBC450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 xml:space="preserve">Briefly describe the actual project strategies and key outputs and activities, including any significant changes that were made during implementation, and the reasons for those changes. The project strategy should include an explanation of how the project was designed to contribute to gender equality and women’s empowerment, as well as the realization of human rights, with an emphasis on “leaving no one behind”.  </w:t>
      </w:r>
    </w:p>
    <w:p w14:paraId="70B15C4F" w14:textId="77777777" w:rsidR="00C16733" w:rsidRPr="00C16733" w:rsidRDefault="00C16733" w:rsidP="00C16733">
      <w:pPr>
        <w:spacing w:after="200"/>
        <w:jc w:val="both"/>
        <w:rPr>
          <w:rFonts w:eastAsiaTheme="minorHAnsi"/>
          <w:szCs w:val="24"/>
          <w:lang w:eastAsia="en-US"/>
        </w:rPr>
      </w:pPr>
    </w:p>
    <w:p w14:paraId="5F2F2E12" w14:textId="58C046BA"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8" w:name="_Toc128044837"/>
      <w:r w:rsidRPr="00C16733">
        <w:rPr>
          <w:rFonts w:ascii="Roboto" w:eastAsiaTheme="minorHAnsi" w:hAnsi="Roboto" w:cstheme="minorHAnsi"/>
          <w:b/>
          <w:bCs/>
          <w:sz w:val="24"/>
          <w:szCs w:val="24"/>
          <w:lang w:eastAsia="en-US"/>
        </w:rPr>
        <w:t xml:space="preserve">2.4 </w:t>
      </w:r>
      <w:r w:rsidR="009D2BE2">
        <w:rPr>
          <w:rFonts w:ascii="Roboto" w:eastAsiaTheme="minorHAnsi" w:hAnsi="Roboto" w:cstheme="minorHAnsi"/>
          <w:b/>
          <w:bCs/>
          <w:sz w:val="24"/>
          <w:szCs w:val="24"/>
          <w:lang w:eastAsia="en-US"/>
        </w:rPr>
        <w:t>T</w:t>
      </w:r>
      <w:r w:rsidRPr="00C16733">
        <w:rPr>
          <w:rFonts w:ascii="Roboto" w:eastAsiaTheme="minorHAnsi" w:hAnsi="Roboto" w:cstheme="minorHAnsi"/>
          <w:b/>
          <w:bCs/>
          <w:sz w:val="24"/>
          <w:szCs w:val="24"/>
          <w:lang w:eastAsia="en-US"/>
        </w:rPr>
        <w:t>arget countries</w:t>
      </w:r>
      <w:bookmarkEnd w:id="8"/>
      <w:r w:rsidR="009D2BE2">
        <w:rPr>
          <w:rFonts w:ascii="Roboto" w:eastAsiaTheme="minorHAnsi" w:hAnsi="Roboto" w:cstheme="minorHAnsi"/>
          <w:b/>
          <w:bCs/>
          <w:sz w:val="24"/>
          <w:szCs w:val="24"/>
          <w:lang w:eastAsia="en-US"/>
        </w:rPr>
        <w:t xml:space="preserve"> and beneficiaries</w:t>
      </w:r>
    </w:p>
    <w:p w14:paraId="23398183" w14:textId="52EFEBAE" w:rsidR="00C16733" w:rsidRPr="00E6184E" w:rsidRDefault="00C16733" w:rsidP="00C16733">
      <w:pPr>
        <w:spacing w:after="200"/>
        <w:jc w:val="both"/>
        <w:rPr>
          <w:rFonts w:eastAsiaTheme="minorHAnsi"/>
          <w:i/>
          <w:iCs/>
          <w:szCs w:val="24"/>
          <w:lang w:eastAsia="en-US"/>
        </w:rPr>
      </w:pPr>
      <w:r w:rsidRPr="00C16733">
        <w:rPr>
          <w:rFonts w:eastAsiaTheme="minorHAnsi"/>
          <w:i/>
          <w:iCs/>
          <w:szCs w:val="24"/>
          <w:lang w:eastAsia="en-US"/>
        </w:rPr>
        <w:t>Describe the project’s target countries and</w:t>
      </w:r>
      <w:r w:rsidR="009D2BE2">
        <w:rPr>
          <w:rFonts w:eastAsiaTheme="minorHAnsi"/>
          <w:i/>
          <w:iCs/>
          <w:szCs w:val="24"/>
          <w:lang w:eastAsia="en-US"/>
        </w:rPr>
        <w:t xml:space="preserve"> </w:t>
      </w:r>
      <w:r w:rsidR="009D2BE2" w:rsidRPr="00DF0620">
        <w:rPr>
          <w:rFonts w:eastAsiaTheme="minorHAnsi"/>
          <w:i/>
          <w:iCs/>
          <w:szCs w:val="24"/>
          <w:lang w:eastAsia="en-US"/>
        </w:rPr>
        <w:t>beneficiaries</w:t>
      </w:r>
      <w:r w:rsidRPr="00DF0620">
        <w:rPr>
          <w:rFonts w:eastAsiaTheme="minorHAnsi"/>
          <w:i/>
          <w:iCs/>
          <w:szCs w:val="24"/>
          <w:lang w:eastAsia="en-US"/>
        </w:rPr>
        <w:t>.</w:t>
      </w:r>
      <w:r w:rsidR="009D2BE2" w:rsidRPr="00DF0620">
        <w:rPr>
          <w:rFonts w:eastAsiaTheme="minorHAnsi"/>
          <w:i/>
          <w:iCs/>
          <w:szCs w:val="24"/>
          <w:lang w:eastAsia="en-US"/>
        </w:rPr>
        <w:t xml:space="preserve"> </w:t>
      </w:r>
      <w:r w:rsidR="00BA48B7" w:rsidRPr="00DF0620">
        <w:rPr>
          <w:rFonts w:eastAsiaTheme="minorHAnsi"/>
          <w:i/>
          <w:iCs/>
          <w:szCs w:val="24"/>
          <w:lang w:eastAsia="en-US"/>
        </w:rPr>
        <w:t xml:space="preserve">For the purpose of the DA, “target countries” are those that receive targeted, national-level capacity development support through the project. </w:t>
      </w:r>
      <w:r w:rsidR="00476990" w:rsidRPr="00DF0620">
        <w:rPr>
          <w:rFonts w:eastAsiaTheme="minorHAnsi"/>
          <w:i/>
          <w:iCs/>
          <w:szCs w:val="24"/>
          <w:lang w:eastAsia="en-US"/>
        </w:rPr>
        <w:t>These are separated from other beneficiary countries that</w:t>
      </w:r>
      <w:r w:rsidR="00397568" w:rsidRPr="00DF0620">
        <w:rPr>
          <w:rFonts w:eastAsiaTheme="minorHAnsi"/>
          <w:i/>
          <w:iCs/>
          <w:szCs w:val="24"/>
          <w:lang w:eastAsia="en-US"/>
        </w:rPr>
        <w:t xml:space="preserve"> benefit from the project in a broader sense, such as through regional/sub-regional knowledge dissemination.</w:t>
      </w:r>
      <w:r w:rsidRPr="00C16733">
        <w:rPr>
          <w:rFonts w:eastAsiaTheme="minorHAnsi"/>
          <w:szCs w:val="24"/>
          <w:lang w:eastAsia="en-US"/>
        </w:rPr>
        <w:t xml:space="preserve"> </w:t>
      </w:r>
    </w:p>
    <w:p w14:paraId="702A53A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9" w:name="_Toc128044838"/>
      <w:r w:rsidRPr="00C16733">
        <w:rPr>
          <w:rFonts w:ascii="Roboto" w:eastAsiaTheme="minorHAnsi" w:hAnsi="Roboto" w:cstheme="minorHAnsi"/>
          <w:b/>
          <w:bCs/>
          <w:sz w:val="24"/>
          <w:szCs w:val="24"/>
          <w:lang w:eastAsia="en-US"/>
        </w:rPr>
        <w:lastRenderedPageBreak/>
        <w:t>2.5 Key partners and other key stakeholders</w:t>
      </w:r>
      <w:bookmarkEnd w:id="9"/>
      <w:r w:rsidRPr="00C16733">
        <w:rPr>
          <w:rFonts w:ascii="Roboto" w:eastAsiaTheme="minorHAnsi" w:hAnsi="Roboto" w:cstheme="minorHAnsi"/>
          <w:b/>
          <w:bCs/>
          <w:sz w:val="24"/>
          <w:szCs w:val="24"/>
          <w:lang w:eastAsia="en-US"/>
        </w:rPr>
        <w:t xml:space="preserve"> </w:t>
      </w:r>
    </w:p>
    <w:p w14:paraId="22D74DE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key partners (DA implementing entities, other collaborating UN entities/agencies and non-UN organizations, and national and/or local governments), and their roles in the project. </w:t>
      </w:r>
    </w:p>
    <w:p w14:paraId="38D4B864" w14:textId="77777777" w:rsidR="00C16733" w:rsidRPr="00C16733" w:rsidRDefault="00C16733" w:rsidP="00C16733">
      <w:pPr>
        <w:spacing w:after="200"/>
        <w:jc w:val="both"/>
        <w:rPr>
          <w:rFonts w:eastAsiaTheme="minorHAnsi"/>
          <w:szCs w:val="24"/>
          <w:lang w:eastAsia="en-US"/>
        </w:rPr>
      </w:pPr>
    </w:p>
    <w:p w14:paraId="53B2988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0" w:name="_Toc128044839"/>
      <w:r w:rsidRPr="00C16733">
        <w:rPr>
          <w:rFonts w:ascii="Roboto" w:eastAsiaTheme="minorHAnsi" w:hAnsi="Roboto" w:cstheme="minorHAnsi"/>
          <w:b/>
          <w:bCs/>
          <w:sz w:val="24"/>
          <w:szCs w:val="24"/>
          <w:lang w:eastAsia="en-US"/>
        </w:rPr>
        <w:t>2.6 Resources</w:t>
      </w:r>
      <w:bookmarkEnd w:id="10"/>
      <w:r w:rsidRPr="00C16733">
        <w:rPr>
          <w:rFonts w:ascii="Roboto" w:eastAsiaTheme="minorHAnsi" w:hAnsi="Roboto" w:cstheme="minorHAnsi"/>
          <w:b/>
          <w:bCs/>
          <w:sz w:val="24"/>
          <w:szCs w:val="24"/>
          <w:lang w:eastAsia="en-US"/>
        </w:rPr>
        <w:t xml:space="preserve"> </w:t>
      </w:r>
    </w:p>
    <w:p w14:paraId="0591BEAC" w14:textId="58B8AE8B"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The project budget (approved DA funding) and other human, financial and/or in-kind contributions (e.g., XB, RPTC and other resources that were mobilized by the implementing entities to support the project). For in-kind contributions, provide an estimated financial value, if </w:t>
      </w:r>
      <w:r w:rsidRPr="00DF0620">
        <w:rPr>
          <w:rFonts w:eastAsiaTheme="minorHAnsi"/>
          <w:i/>
          <w:iCs/>
          <w:szCs w:val="24"/>
          <w:lang w:eastAsia="en-US"/>
        </w:rPr>
        <w:t xml:space="preserve">available. </w:t>
      </w:r>
      <w:r w:rsidR="00440F78" w:rsidRPr="00DF0620">
        <w:rPr>
          <w:rFonts w:eastAsiaTheme="minorHAnsi"/>
          <w:i/>
          <w:iCs/>
          <w:szCs w:val="24"/>
          <w:lang w:eastAsia="en-US"/>
        </w:rPr>
        <w:t>See the information presented in t</w:t>
      </w:r>
      <w:r w:rsidR="00A477BF" w:rsidRPr="00DF0620">
        <w:rPr>
          <w:rFonts w:eastAsiaTheme="minorHAnsi"/>
          <w:i/>
          <w:iCs/>
          <w:szCs w:val="24"/>
          <w:lang w:eastAsia="en-US"/>
        </w:rPr>
        <w:t xml:space="preserve">he project’s final report </w:t>
      </w:r>
      <w:r w:rsidR="00440F78" w:rsidRPr="00DF0620">
        <w:rPr>
          <w:rFonts w:eastAsiaTheme="minorHAnsi"/>
          <w:i/>
          <w:iCs/>
          <w:szCs w:val="24"/>
          <w:lang w:eastAsia="en-US"/>
        </w:rPr>
        <w:t xml:space="preserve">under </w:t>
      </w:r>
      <w:r w:rsidR="00135B15" w:rsidRPr="00DF0620">
        <w:rPr>
          <w:rFonts w:eastAsiaTheme="minorHAnsi"/>
          <w:i/>
          <w:iCs/>
          <w:szCs w:val="24"/>
          <w:lang w:eastAsia="en-US"/>
        </w:rPr>
        <w:t xml:space="preserve">“Supplementary funding” and </w:t>
      </w:r>
      <w:r w:rsidR="00382261" w:rsidRPr="00DF0620">
        <w:rPr>
          <w:rFonts w:eastAsiaTheme="minorHAnsi"/>
          <w:i/>
          <w:iCs/>
          <w:szCs w:val="24"/>
          <w:lang w:eastAsia="en-US"/>
        </w:rPr>
        <w:t>“Estimated staff resources”</w:t>
      </w:r>
      <w:r w:rsidR="00A55FC5" w:rsidRPr="00DF0620">
        <w:rPr>
          <w:rFonts w:eastAsiaTheme="minorHAnsi"/>
          <w:i/>
          <w:iCs/>
          <w:szCs w:val="24"/>
          <w:lang w:eastAsia="en-US"/>
        </w:rPr>
        <w:t xml:space="preserve"> sections</w:t>
      </w:r>
      <w:r w:rsidR="00382261" w:rsidRPr="00DF0620">
        <w:rPr>
          <w:rFonts w:eastAsiaTheme="minorHAnsi"/>
          <w:i/>
          <w:iCs/>
          <w:szCs w:val="24"/>
          <w:lang w:eastAsia="en-US"/>
        </w:rPr>
        <w:t>.</w:t>
      </w:r>
      <w:r w:rsidR="00382261">
        <w:rPr>
          <w:rFonts w:eastAsiaTheme="minorHAnsi"/>
          <w:i/>
          <w:iCs/>
          <w:szCs w:val="24"/>
          <w:lang w:eastAsia="en-US"/>
        </w:rPr>
        <w:t xml:space="preserve">  </w:t>
      </w:r>
    </w:p>
    <w:p w14:paraId="434C813C" w14:textId="77777777" w:rsidR="00C16733" w:rsidRPr="00C16733" w:rsidRDefault="00C16733" w:rsidP="00C16733">
      <w:pPr>
        <w:spacing w:after="200"/>
        <w:jc w:val="both"/>
        <w:rPr>
          <w:rFonts w:eastAsiaTheme="minorHAnsi"/>
          <w:szCs w:val="24"/>
          <w:lang w:eastAsia="en-US"/>
        </w:rPr>
      </w:pPr>
    </w:p>
    <w:p w14:paraId="6906AFD7"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1" w:name="_Toc128044840"/>
      <w:r w:rsidRPr="00C16733">
        <w:rPr>
          <w:rFonts w:ascii="Roboto" w:eastAsiaTheme="minorHAnsi" w:hAnsi="Roboto" w:cstheme="minorHAnsi"/>
          <w:b/>
          <w:bCs/>
          <w:sz w:val="24"/>
          <w:szCs w:val="24"/>
          <w:lang w:eastAsia="en-US"/>
        </w:rPr>
        <w:t>2.7 Link to the Sustainable Development Goals (SDGs)</w:t>
      </w:r>
      <w:bookmarkEnd w:id="11"/>
    </w:p>
    <w:p w14:paraId="4094AB2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List the key SDG targets the project intended to address.</w:t>
      </w:r>
    </w:p>
    <w:p w14:paraId="22773EDB" w14:textId="77777777" w:rsidR="00C16733" w:rsidRPr="00C16733" w:rsidRDefault="00C16733" w:rsidP="00C16733">
      <w:pPr>
        <w:spacing w:after="200"/>
        <w:jc w:val="both"/>
        <w:rPr>
          <w:rFonts w:eastAsiaTheme="minorHAnsi"/>
          <w:szCs w:val="24"/>
          <w:lang w:eastAsia="en-US"/>
        </w:rPr>
      </w:pPr>
    </w:p>
    <w:p w14:paraId="53B30DCE" w14:textId="5C956E0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2" w:name="_Toc128044841"/>
      <w:r w:rsidRPr="00C16733">
        <w:rPr>
          <w:rFonts w:ascii="Roboto" w:eastAsiaTheme="minorHAnsi" w:hAnsi="Roboto" w:cstheme="minorHAnsi"/>
          <w:b/>
          <w:bCs/>
          <w:sz w:val="24"/>
          <w:szCs w:val="24"/>
          <w:lang w:eastAsia="en-US"/>
        </w:rPr>
        <w:t>2.8 Innovative elements (if applicable)</w:t>
      </w:r>
      <w:bookmarkEnd w:id="12"/>
    </w:p>
    <w:p w14:paraId="17258529" w14:textId="196758A4"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DA projects are designed to help test new and innovative development approaches, allowing successful ideas to be scaled up and replicated broadly. If and as applicable, describe the specific new methodology and/or theory that was applied in the project. </w:t>
      </w:r>
    </w:p>
    <w:p w14:paraId="157229E6" w14:textId="77777777" w:rsidR="00C16733" w:rsidRPr="00C16733" w:rsidRDefault="00C16733" w:rsidP="00C16733">
      <w:pPr>
        <w:spacing w:after="200"/>
        <w:jc w:val="both"/>
        <w:rPr>
          <w:rFonts w:eastAsiaTheme="minorHAnsi"/>
          <w:szCs w:val="24"/>
          <w:lang w:eastAsia="en-US"/>
        </w:rPr>
      </w:pPr>
    </w:p>
    <w:p w14:paraId="57BE1247" w14:textId="77777777" w:rsidR="00C16733" w:rsidRPr="00C16733" w:rsidRDefault="00C16733" w:rsidP="00C16733">
      <w:pPr>
        <w:outlineLvl w:val="0"/>
        <w:rPr>
          <w:rFonts w:ascii="Roboto" w:hAnsi="Roboto"/>
          <w:b/>
          <w:bCs/>
          <w:color w:val="0070C0"/>
          <w:sz w:val="28"/>
          <w:szCs w:val="28"/>
        </w:rPr>
      </w:pPr>
      <w:bookmarkStart w:id="13" w:name="_Toc128044842"/>
      <w:r w:rsidRPr="00C16733">
        <w:rPr>
          <w:rFonts w:ascii="Roboto" w:hAnsi="Roboto"/>
          <w:b/>
          <w:bCs/>
          <w:color w:val="0070C0"/>
          <w:sz w:val="28"/>
          <w:szCs w:val="28"/>
        </w:rPr>
        <w:t>3. Evaluation objectives, scope and questions</w:t>
      </w:r>
      <w:bookmarkEnd w:id="13"/>
    </w:p>
    <w:p w14:paraId="31D010B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4" w:name="_Toc128044843"/>
      <w:r w:rsidRPr="00C16733">
        <w:rPr>
          <w:rFonts w:ascii="Roboto" w:eastAsiaTheme="minorHAnsi" w:hAnsi="Roboto" w:cstheme="minorHAnsi"/>
          <w:b/>
          <w:bCs/>
          <w:sz w:val="24"/>
          <w:szCs w:val="24"/>
          <w:lang w:eastAsia="en-US"/>
        </w:rPr>
        <w:t>3.1 Purpose and objectives</w:t>
      </w:r>
      <w:bookmarkEnd w:id="14"/>
    </w:p>
    <w:p w14:paraId="161D73E1" w14:textId="42B71C1E" w:rsidR="00C16733" w:rsidRPr="00C16733" w:rsidRDefault="00145724" w:rsidP="00C16733">
      <w:pPr>
        <w:rPr>
          <w:rFonts w:eastAsiaTheme="minorHAnsi"/>
          <w:i/>
          <w:iCs/>
          <w:szCs w:val="24"/>
          <w:lang w:eastAsia="en-US"/>
        </w:rPr>
      </w:pPr>
      <w:r>
        <w:rPr>
          <w:rFonts w:ascii="Roboto" w:hAnsi="Roboto"/>
          <w:noProof/>
          <w:color w:val="0070C0"/>
        </w:rPr>
        <mc:AlternateContent>
          <mc:Choice Requires="wps">
            <w:drawing>
              <wp:inline distT="0" distB="0" distL="0" distR="0" wp14:anchorId="05BE92E7" wp14:editId="06AC830E">
                <wp:extent cx="5943600" cy="1047750"/>
                <wp:effectExtent l="0" t="0" r="0" b="0"/>
                <wp:docPr id="12" name="Text Box 12"/>
                <wp:cNvGraphicFramePr/>
                <a:graphic xmlns:a="http://schemas.openxmlformats.org/drawingml/2006/main">
                  <a:graphicData uri="http://schemas.microsoft.com/office/word/2010/wordprocessingShape">
                    <wps:wsp>
                      <wps:cNvSpPr txBox="1"/>
                      <wps:spPr>
                        <a:xfrm>
                          <a:off x="0" y="0"/>
                          <a:ext cx="5943600" cy="10477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BE92E7" id="Text Box 12" o:spid="_x0000_s1033" type="#_x0000_t202" style="width:46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" fillcolor="#2967a1 [2152]" stroked="f">
                <v:fill color2="#9cc2e5 [1944]" rotate="t" angle="180" colors="0 #2a69a2;31457f #609ed6;1 #9dc3e6" focus="100%" type="gradient"/>
                <v:textbo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v:textbox>
                <w10:anchorlock/>
              </v:shape>
            </w:pict>
          </mc:Fallback>
        </mc:AlternateContent>
      </w:r>
    </w:p>
    <w:p w14:paraId="02F331D8"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Describe the purpose and objectives of the evaluation, the intended users/audiences, and the expected use of its results by each user/audience. In line with the DA Evaluation Framework, DA evaluations are designed to promote both accountability for results and learning. As currently designed, the primary users of the DA project evaluations are the implementing entities themselves.</w:t>
      </w:r>
    </w:p>
    <w:p w14:paraId="1582839C" w14:textId="1C381820" w:rsidR="00C16733" w:rsidRPr="00C16733" w:rsidRDefault="00C16733" w:rsidP="00CF3FE3">
      <w:pPr>
        <w:rPr>
          <w:rFonts w:eastAsiaTheme="minorHAnsi"/>
          <w:szCs w:val="24"/>
          <w:lang w:eastAsia="en-US"/>
        </w:rPr>
      </w:pPr>
      <w:r w:rsidRPr="00C16733">
        <w:rPr>
          <w:rFonts w:eastAsiaTheme="minorHAnsi"/>
          <w:i/>
          <w:iCs/>
          <w:szCs w:val="24"/>
          <w:lang w:eastAsia="en-US"/>
        </w:rPr>
        <w:t xml:space="preserve"> </w:t>
      </w:r>
    </w:p>
    <w:p w14:paraId="4AFFB4AA"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5" w:name="_Toc128044844"/>
      <w:r w:rsidRPr="00C16733">
        <w:rPr>
          <w:rFonts w:ascii="Roboto" w:eastAsiaTheme="minorHAnsi" w:hAnsi="Roboto" w:cstheme="minorHAnsi"/>
          <w:b/>
          <w:bCs/>
          <w:sz w:val="24"/>
          <w:szCs w:val="24"/>
          <w:lang w:eastAsia="en-US"/>
        </w:rPr>
        <w:lastRenderedPageBreak/>
        <w:t>3.2 Evaluation scope, criteria and questions</w:t>
      </w:r>
      <w:bookmarkEnd w:id="15"/>
    </w:p>
    <w:p w14:paraId="4EC2B20D" w14:textId="55E52FA0" w:rsidR="00C16733" w:rsidRPr="00C16733" w:rsidRDefault="00A6360A" w:rsidP="00C16733">
      <w:pPr>
        <w:spacing w:after="200"/>
        <w:jc w:val="both"/>
        <w:rPr>
          <w:rFonts w:eastAsiaTheme="minorHAnsi"/>
          <w:i/>
          <w:iCs/>
          <w:szCs w:val="24"/>
          <w:lang w:eastAsia="en-US"/>
        </w:rPr>
      </w:pPr>
      <w:r>
        <w:rPr>
          <w:rFonts w:ascii="Roboto" w:hAnsi="Roboto"/>
          <w:noProof/>
          <w:color w:val="0070C0"/>
        </w:rPr>
        <mc:AlternateContent>
          <mc:Choice Requires="wps">
            <w:drawing>
              <wp:inline distT="0" distB="0" distL="0" distR="0" wp14:anchorId="5460ED1B" wp14:editId="7A981B91">
                <wp:extent cx="5943600" cy="3857625"/>
                <wp:effectExtent l="0" t="0" r="0" b="9525"/>
                <wp:docPr id="15" name="Text Box 15"/>
                <wp:cNvGraphicFramePr/>
                <a:graphic xmlns:a="http://schemas.openxmlformats.org/drawingml/2006/main">
                  <a:graphicData uri="http://schemas.microsoft.com/office/word/2010/wordprocessingShape">
                    <wps:wsp>
                      <wps:cNvSpPr txBox="1"/>
                      <wps:spPr>
                        <a:xfrm>
                          <a:off x="0" y="0"/>
                          <a:ext cx="5943600" cy="38576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60ED1B" id="Text Box 15" o:spid="_x0000_s1034" type="#_x0000_t202" style="width:468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" fillcolor="#2967a1 [2152]" stroked="f">
                <v:fill color2="#9cc2e5 [1944]" rotate="t" angle="180" colors="0 #2a69a2;31457f #609ed6;1 #9dc3e6" focus="100%" type="gradient"/>
                <v:textbo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v:textbox>
                <w10:anchorlock/>
              </v:shape>
            </w:pict>
          </mc:Fallback>
        </mc:AlternateContent>
      </w:r>
    </w:p>
    <w:p w14:paraId="1E3583D4"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the evaluation scope, criteria and questions. If the evaluation involved reducing the scope (e.g., geographical coverage) and/or did not cover all the mandatory criteria for DA evaluation reports (i.e., relevance, effectiveness, sustainability, and efficiency), explain the specific reasons (e.g., the COVID-19 pandemic, which involved the travel restrictions and/or created the need to reduce burdens on stakeholders, adverse security conditions in participating countries). </w:t>
      </w:r>
    </w:p>
    <w:p w14:paraId="060F0D1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evaluation TORs and the evaluation matrix should be included in the annexes.</w:t>
      </w:r>
    </w:p>
    <w:p w14:paraId="0A762A96" w14:textId="77777777" w:rsidR="00C16733" w:rsidRPr="00C16733" w:rsidRDefault="00C16733" w:rsidP="00C16733">
      <w:pPr>
        <w:spacing w:after="200"/>
        <w:jc w:val="both"/>
        <w:rPr>
          <w:rFonts w:eastAsiaTheme="minorHAnsi"/>
          <w:i/>
          <w:iCs/>
          <w:szCs w:val="24"/>
          <w:lang w:eastAsia="en-US"/>
        </w:rPr>
      </w:pPr>
    </w:p>
    <w:p w14:paraId="724C804D" w14:textId="77777777" w:rsidR="00C16733" w:rsidRPr="00C16733" w:rsidRDefault="00C16733" w:rsidP="00C16733">
      <w:pPr>
        <w:spacing w:after="200"/>
        <w:jc w:val="both"/>
        <w:rPr>
          <w:rFonts w:eastAsiaTheme="minorHAnsi"/>
          <w:i/>
          <w:iCs/>
          <w:szCs w:val="24"/>
          <w:lang w:eastAsia="en-US"/>
        </w:rPr>
      </w:pPr>
    </w:p>
    <w:p w14:paraId="7BE2F292" w14:textId="77777777" w:rsidR="00C16733" w:rsidRPr="00C16733" w:rsidRDefault="00C16733" w:rsidP="00C16733">
      <w:pPr>
        <w:spacing w:after="200"/>
        <w:jc w:val="both"/>
        <w:rPr>
          <w:rFonts w:eastAsiaTheme="minorHAnsi"/>
          <w:i/>
          <w:iCs/>
          <w:szCs w:val="24"/>
          <w:lang w:eastAsia="en-US"/>
        </w:rPr>
      </w:pPr>
    </w:p>
    <w:p w14:paraId="4C80BAC2" w14:textId="77777777" w:rsidR="00C16733" w:rsidRDefault="00C16733" w:rsidP="00C16733">
      <w:pPr>
        <w:spacing w:after="200"/>
        <w:jc w:val="both"/>
        <w:rPr>
          <w:rFonts w:eastAsiaTheme="minorHAnsi"/>
          <w:i/>
          <w:iCs/>
          <w:szCs w:val="24"/>
          <w:lang w:eastAsia="en-US"/>
        </w:rPr>
      </w:pPr>
    </w:p>
    <w:p w14:paraId="540E5715" w14:textId="77777777" w:rsidR="00E6184E" w:rsidRDefault="00E6184E" w:rsidP="00C16733">
      <w:pPr>
        <w:spacing w:after="200"/>
        <w:jc w:val="both"/>
        <w:rPr>
          <w:rFonts w:eastAsiaTheme="minorHAnsi"/>
          <w:i/>
          <w:iCs/>
          <w:szCs w:val="24"/>
          <w:lang w:eastAsia="en-US"/>
        </w:rPr>
      </w:pPr>
    </w:p>
    <w:p w14:paraId="6C0510A2" w14:textId="77777777" w:rsidR="00E6184E" w:rsidRDefault="00E6184E" w:rsidP="00C16733">
      <w:pPr>
        <w:spacing w:after="200"/>
        <w:jc w:val="both"/>
        <w:rPr>
          <w:rFonts w:eastAsiaTheme="minorHAnsi"/>
          <w:i/>
          <w:iCs/>
          <w:szCs w:val="24"/>
          <w:lang w:eastAsia="en-US"/>
        </w:rPr>
      </w:pPr>
    </w:p>
    <w:p w14:paraId="2EC6FEA5" w14:textId="77777777" w:rsidR="00E6184E" w:rsidRDefault="00E6184E" w:rsidP="00C16733">
      <w:pPr>
        <w:spacing w:after="200"/>
        <w:jc w:val="both"/>
        <w:rPr>
          <w:rFonts w:eastAsiaTheme="minorHAnsi"/>
          <w:i/>
          <w:iCs/>
          <w:szCs w:val="24"/>
          <w:lang w:eastAsia="en-US"/>
        </w:rPr>
      </w:pPr>
    </w:p>
    <w:p w14:paraId="1187B7A0" w14:textId="77777777" w:rsidR="00E6184E" w:rsidRPr="00C16733" w:rsidRDefault="00E6184E" w:rsidP="00C16733">
      <w:pPr>
        <w:spacing w:after="200"/>
        <w:jc w:val="both"/>
        <w:rPr>
          <w:rFonts w:eastAsiaTheme="minorHAnsi"/>
          <w:i/>
          <w:iCs/>
          <w:szCs w:val="24"/>
          <w:lang w:eastAsia="en-US"/>
        </w:rPr>
      </w:pPr>
    </w:p>
    <w:p w14:paraId="7876398A" w14:textId="77777777" w:rsidR="00C16733" w:rsidRPr="00C16733" w:rsidRDefault="00C16733" w:rsidP="00C16733">
      <w:pPr>
        <w:outlineLvl w:val="0"/>
        <w:rPr>
          <w:rFonts w:ascii="Roboto" w:hAnsi="Roboto"/>
          <w:b/>
          <w:bCs/>
          <w:color w:val="0070C0"/>
          <w:sz w:val="28"/>
          <w:szCs w:val="28"/>
        </w:rPr>
      </w:pPr>
      <w:bookmarkStart w:id="16" w:name="_Toc128044845"/>
      <w:r w:rsidRPr="00C16733">
        <w:rPr>
          <w:rFonts w:ascii="Roboto" w:hAnsi="Roboto"/>
          <w:b/>
          <w:bCs/>
          <w:color w:val="0070C0"/>
          <w:sz w:val="28"/>
          <w:szCs w:val="28"/>
        </w:rPr>
        <w:lastRenderedPageBreak/>
        <w:t>4. Methodology</w:t>
      </w:r>
      <w:bookmarkEnd w:id="16"/>
    </w:p>
    <w:p w14:paraId="6A8A5060" w14:textId="5F5DF81F" w:rsidR="00C16733" w:rsidRPr="00C16733" w:rsidRDefault="000620FD" w:rsidP="00C16733">
      <w:pPr>
        <w:spacing w:after="200"/>
        <w:jc w:val="both"/>
        <w:rPr>
          <w:rFonts w:ascii="Roboto" w:hAnsi="Roboto"/>
          <w:color w:val="0070C0"/>
        </w:rPr>
      </w:pPr>
      <w:r>
        <w:rPr>
          <w:rFonts w:ascii="Roboto" w:hAnsi="Roboto"/>
          <w:noProof/>
          <w:color w:val="0070C0"/>
        </w:rPr>
        <mc:AlternateContent>
          <mc:Choice Requires="wps">
            <w:drawing>
              <wp:inline distT="0" distB="0" distL="0" distR="0" wp14:anchorId="3304A7A9" wp14:editId="3F7E7235">
                <wp:extent cx="5943600" cy="4029075"/>
                <wp:effectExtent l="0" t="0" r="0" b="9525"/>
                <wp:docPr id="14" name="Text Box 14"/>
                <wp:cNvGraphicFramePr/>
                <a:graphic xmlns:a="http://schemas.openxmlformats.org/drawingml/2006/main">
                  <a:graphicData uri="http://schemas.microsoft.com/office/word/2010/wordprocessingShape">
                    <wps:wsp>
                      <wps:cNvSpPr txBox="1"/>
                      <wps:spPr>
                        <a:xfrm>
                          <a:off x="0" y="0"/>
                          <a:ext cx="5943600" cy="402907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04A7A9" id="Text Box 14" o:spid="_x0000_s1035" type="#_x0000_t202" style="width:468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" fillcolor="#2967a1 [2152]" stroked="f">
                <v:fill color2="#9cc2e5 [1944]" rotate="t" angle="180" colors="0 #2a69a2;31457f #609ed6;1 #9dc3e6" focus="100%" type="gradient"/>
                <v:textbo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v:textbox>
                <w10:anchorlock/>
              </v:shape>
            </w:pict>
          </mc:Fallback>
        </mc:AlternateContent>
      </w:r>
    </w:p>
    <w:p w14:paraId="573A6CC8"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Provide the following information:</w:t>
      </w:r>
    </w:p>
    <w:p w14:paraId="776C22CC"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The methodological approach and rationale, including methods for data gathering and analysis and data sources (including stakeholder groups interviewed and/or surveyed disaggregated by gender, and if applicable, by special country designation, e.g., least developed countries, landlocked developing countries, small island developing states), data availability and reliability</w:t>
      </w:r>
    </w:p>
    <w:p w14:paraId="0A7FECC4"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Sampling strategy for qualitative and quantitative data collection methods (e.g., surveys, interviews, field visits), and, if applicable, response rates </w:t>
      </w:r>
    </w:p>
    <w:p w14:paraId="68AACA08"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If applicable, the criteria used to select countries for field visits or in-depth assessments</w:t>
      </w:r>
    </w:p>
    <w:p w14:paraId="7B1582E6"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Ethical standards applied, and if applicable, ethical concerns and how they were handled</w:t>
      </w:r>
    </w:p>
    <w:p w14:paraId="034BA446" w14:textId="6E4A5F79"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How gender</w:t>
      </w:r>
      <w:r w:rsidR="00107131">
        <w:rPr>
          <w:rFonts w:ascii="Calibri" w:eastAsiaTheme="minorHAnsi" w:hAnsi="Calibri" w:cs="Calibri"/>
          <w:i/>
          <w:iCs/>
          <w:szCs w:val="24"/>
          <w:lang w:eastAsia="en-US"/>
        </w:rPr>
        <w:t>,</w:t>
      </w:r>
      <w:r w:rsidRPr="00C16733">
        <w:rPr>
          <w:rFonts w:ascii="Calibri" w:eastAsiaTheme="minorHAnsi" w:hAnsi="Calibri" w:cs="Calibri"/>
          <w:i/>
          <w:iCs/>
          <w:szCs w:val="24"/>
          <w:lang w:eastAsia="en-US"/>
        </w:rPr>
        <w:t xml:space="preserve"> human rights</w:t>
      </w:r>
      <w:r w:rsidR="00107131">
        <w:rPr>
          <w:rFonts w:ascii="Calibri" w:eastAsiaTheme="minorHAnsi" w:hAnsi="Calibri" w:cs="Calibri"/>
          <w:i/>
          <w:iCs/>
          <w:szCs w:val="24"/>
          <w:lang w:eastAsia="en-US"/>
        </w:rPr>
        <w:t xml:space="preserve"> and disability</w:t>
      </w:r>
      <w:r w:rsidRPr="00C16733">
        <w:rPr>
          <w:rFonts w:ascii="Calibri" w:eastAsiaTheme="minorHAnsi" w:hAnsi="Calibri" w:cs="Calibri"/>
          <w:i/>
          <w:iCs/>
          <w:szCs w:val="24"/>
          <w:lang w:eastAsia="en-US"/>
        </w:rPr>
        <w:t xml:space="preserve"> perspectives were integrated in the data collection methods and tools, and the data analysis techniques</w:t>
      </w:r>
    </w:p>
    <w:p w14:paraId="07E9C881"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Limitations to the methodology and how they were addressed </w:t>
      </w:r>
    </w:p>
    <w:p w14:paraId="2EBDC3C0" w14:textId="77777777" w:rsidR="00C16733" w:rsidRPr="00C16733" w:rsidRDefault="00C16733" w:rsidP="00C16733">
      <w:pPr>
        <w:contextualSpacing/>
        <w:rPr>
          <w:rFonts w:eastAsiaTheme="minorHAnsi"/>
          <w:i/>
          <w:iCs/>
          <w:szCs w:val="24"/>
          <w:lang w:eastAsia="en-US"/>
        </w:rPr>
      </w:pPr>
    </w:p>
    <w:p w14:paraId="410B60C7" w14:textId="77777777" w:rsidR="00C16733" w:rsidRPr="00C16733" w:rsidRDefault="00C16733" w:rsidP="00C16733">
      <w:pPr>
        <w:contextualSpacing/>
        <w:rPr>
          <w:rFonts w:eastAsiaTheme="minorHAnsi"/>
          <w:i/>
          <w:iCs/>
          <w:szCs w:val="24"/>
          <w:lang w:eastAsia="en-US"/>
        </w:rPr>
      </w:pPr>
      <w:r w:rsidRPr="00C16733">
        <w:rPr>
          <w:rFonts w:eastAsiaTheme="minorHAnsi"/>
          <w:i/>
          <w:iCs/>
          <w:szCs w:val="24"/>
          <w:lang w:eastAsia="en-US"/>
        </w:rPr>
        <w:t>Note that the data collection instruments used for the evaluation (e.g., interview guides, survey questionnaires), the list of individuals interviewed and the list of documents reviewed should be included in the annexes.</w:t>
      </w:r>
    </w:p>
    <w:p w14:paraId="6C8C7A2F" w14:textId="77777777" w:rsidR="00C16733" w:rsidRPr="00C16733" w:rsidRDefault="00C16733" w:rsidP="00C16733">
      <w:pPr>
        <w:contextualSpacing/>
        <w:rPr>
          <w:rFonts w:eastAsiaTheme="minorHAnsi"/>
          <w:szCs w:val="24"/>
          <w:lang w:eastAsia="en-US"/>
        </w:rPr>
      </w:pPr>
    </w:p>
    <w:p w14:paraId="643854F5" w14:textId="70F03FE1" w:rsidR="00C16733" w:rsidRDefault="00C16733" w:rsidP="00C16733">
      <w:pPr>
        <w:contextualSpacing/>
        <w:rPr>
          <w:rFonts w:eastAsiaTheme="minorHAnsi"/>
          <w:szCs w:val="24"/>
          <w:lang w:eastAsia="en-US"/>
        </w:rPr>
      </w:pPr>
    </w:p>
    <w:p w14:paraId="4BCF98C4" w14:textId="77777777" w:rsidR="000620FD" w:rsidRPr="00C16733" w:rsidRDefault="000620FD" w:rsidP="00C16733">
      <w:pPr>
        <w:contextualSpacing/>
        <w:rPr>
          <w:rFonts w:eastAsiaTheme="minorHAnsi"/>
          <w:szCs w:val="24"/>
          <w:lang w:eastAsia="en-US"/>
        </w:rPr>
      </w:pPr>
    </w:p>
    <w:p w14:paraId="60202CD1" w14:textId="77777777" w:rsidR="00C16733" w:rsidRPr="00C16733" w:rsidRDefault="00C16733" w:rsidP="00C16733">
      <w:pPr>
        <w:outlineLvl w:val="0"/>
        <w:rPr>
          <w:rFonts w:ascii="Roboto" w:hAnsi="Roboto"/>
          <w:b/>
          <w:bCs/>
          <w:color w:val="0070C0"/>
          <w:sz w:val="28"/>
          <w:szCs w:val="28"/>
        </w:rPr>
      </w:pPr>
      <w:bookmarkStart w:id="17" w:name="_Toc128044846"/>
      <w:r w:rsidRPr="00C16733">
        <w:rPr>
          <w:rFonts w:ascii="Roboto" w:hAnsi="Roboto"/>
          <w:b/>
          <w:bCs/>
          <w:color w:val="0070C0"/>
          <w:sz w:val="28"/>
          <w:szCs w:val="28"/>
        </w:rPr>
        <w:lastRenderedPageBreak/>
        <w:t>5. Findings</w:t>
      </w:r>
      <w:bookmarkEnd w:id="17"/>
    </w:p>
    <w:p w14:paraId="4D644AC1" w14:textId="21E44D5D" w:rsidR="00C16733" w:rsidRPr="00C16733" w:rsidRDefault="006967CE" w:rsidP="00C16733">
      <w:pPr>
        <w:rPr>
          <w:rFonts w:ascii="Roboto" w:eastAsiaTheme="minorHAnsi" w:hAnsi="Roboto"/>
          <w:b/>
          <w:bCs/>
          <w:color w:val="0070C0"/>
          <w:sz w:val="28"/>
          <w:szCs w:val="24"/>
        </w:rPr>
      </w:pPr>
      <w:r>
        <w:rPr>
          <w:noProof/>
        </w:rPr>
        <mc:AlternateContent>
          <mc:Choice Requires="wps">
            <w:drawing>
              <wp:inline distT="0" distB="0" distL="0" distR="0" wp14:anchorId="4E78A3E7" wp14:editId="566F7B55">
                <wp:extent cx="5943600" cy="3467100"/>
                <wp:effectExtent l="0" t="0" r="0" b="0"/>
                <wp:docPr id="21" name="Text Box 21"/>
                <wp:cNvGraphicFramePr/>
                <a:graphic xmlns:a="http://schemas.openxmlformats.org/drawingml/2006/main">
                  <a:graphicData uri="http://schemas.microsoft.com/office/word/2010/wordprocessingShape">
                    <wps:wsp>
                      <wps:cNvSpPr txBox="1"/>
                      <wps:spPr>
                        <a:xfrm>
                          <a:off x="0" y="0"/>
                          <a:ext cx="5943600" cy="34671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78A3E7" id="Text Box 21" o:spid="_x0000_s1036" type="#_x0000_t202" style="width:468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" fillcolor="#2967a1 [2152]" stroked="f">
                <v:fill color2="#9cc2e5 [1944]" rotate="t" angle="180" colors="0 #2a69a2;31457f #609ed6;1 #9dc3e6" focus="100%" type="gradient"/>
                <v:textbo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v:textbox>
                <w10:anchorlock/>
              </v:shape>
            </w:pict>
          </mc:Fallback>
        </mc:AlternateContent>
      </w:r>
    </w:p>
    <w:p w14:paraId="1B94BF7B"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Present the evaluation findings in relation to the evaluation criteria and questions, as defined in the evaluation TORs, with supporting evidence. Only the findings supported by sufficient evidence should be presented, reflecting systematic and appropriate analysis and interpretation of the data, and not subjective judgements of the evaluator.</w:t>
      </w:r>
    </w:p>
    <w:p w14:paraId="3482A4B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Data analyzed should be presented in a gender-disaggregated manner, as much as possible and when there are significant differences between genders. Gender analysis should be reflected in the findings.</w:t>
      </w:r>
    </w:p>
    <w:p w14:paraId="12F57120" w14:textId="77777777" w:rsidR="00C16733" w:rsidRPr="00C16733" w:rsidRDefault="00C16733" w:rsidP="00C16733">
      <w:pPr>
        <w:spacing w:after="200"/>
        <w:jc w:val="both"/>
        <w:rPr>
          <w:rFonts w:eastAsiaTheme="minorHAnsi"/>
          <w:i/>
          <w:iCs/>
          <w:szCs w:val="24"/>
        </w:rPr>
      </w:pPr>
    </w:p>
    <w:p w14:paraId="6D018308" w14:textId="77777777" w:rsidR="00C16733" w:rsidRPr="00C16733" w:rsidRDefault="00C16733" w:rsidP="00C16733">
      <w:pPr>
        <w:spacing w:after="200"/>
        <w:jc w:val="both"/>
        <w:rPr>
          <w:rFonts w:eastAsiaTheme="minorHAnsi"/>
          <w:i/>
          <w:iCs/>
          <w:szCs w:val="24"/>
        </w:rPr>
      </w:pPr>
    </w:p>
    <w:p w14:paraId="6E0CC2C3" w14:textId="77777777" w:rsidR="00C16733" w:rsidRPr="00C16733" w:rsidRDefault="00C16733" w:rsidP="00C16733">
      <w:pPr>
        <w:spacing w:after="200"/>
        <w:jc w:val="both"/>
        <w:rPr>
          <w:rFonts w:eastAsiaTheme="minorHAnsi"/>
          <w:i/>
          <w:iCs/>
          <w:szCs w:val="24"/>
        </w:rPr>
      </w:pPr>
    </w:p>
    <w:p w14:paraId="7A98B297" w14:textId="77777777" w:rsidR="00C16733" w:rsidRPr="00C16733" w:rsidRDefault="00C16733" w:rsidP="00C16733">
      <w:pPr>
        <w:spacing w:after="200"/>
        <w:jc w:val="both"/>
        <w:rPr>
          <w:rFonts w:eastAsiaTheme="minorHAnsi"/>
          <w:i/>
          <w:iCs/>
          <w:szCs w:val="24"/>
        </w:rPr>
      </w:pPr>
    </w:p>
    <w:p w14:paraId="4F083F85" w14:textId="77777777" w:rsidR="00C16733" w:rsidRPr="00C16733" w:rsidRDefault="00C16733" w:rsidP="00C16733">
      <w:pPr>
        <w:spacing w:after="200"/>
        <w:jc w:val="both"/>
        <w:rPr>
          <w:rFonts w:eastAsiaTheme="minorHAnsi"/>
          <w:i/>
          <w:iCs/>
          <w:szCs w:val="24"/>
        </w:rPr>
      </w:pPr>
    </w:p>
    <w:p w14:paraId="0A79A41E" w14:textId="77777777" w:rsidR="00C16733" w:rsidRPr="00C16733" w:rsidRDefault="00C16733" w:rsidP="00C16733">
      <w:pPr>
        <w:spacing w:after="200"/>
        <w:jc w:val="both"/>
        <w:rPr>
          <w:rFonts w:eastAsiaTheme="minorHAnsi"/>
          <w:i/>
          <w:iCs/>
          <w:szCs w:val="24"/>
        </w:rPr>
      </w:pPr>
    </w:p>
    <w:p w14:paraId="7799BB5B" w14:textId="77777777" w:rsidR="00C16733" w:rsidRPr="00C16733" w:rsidRDefault="00C16733" w:rsidP="00C16733">
      <w:pPr>
        <w:spacing w:after="200"/>
        <w:jc w:val="both"/>
        <w:rPr>
          <w:rFonts w:eastAsiaTheme="minorHAnsi"/>
          <w:i/>
          <w:iCs/>
          <w:szCs w:val="24"/>
        </w:rPr>
      </w:pPr>
    </w:p>
    <w:p w14:paraId="5FB5958E" w14:textId="77777777" w:rsidR="00C16733" w:rsidRPr="00C16733" w:rsidRDefault="00C16733" w:rsidP="00C16733">
      <w:pPr>
        <w:spacing w:after="200"/>
        <w:jc w:val="both"/>
        <w:rPr>
          <w:rFonts w:eastAsiaTheme="minorHAnsi"/>
          <w:i/>
          <w:iCs/>
          <w:szCs w:val="24"/>
        </w:rPr>
      </w:pPr>
    </w:p>
    <w:p w14:paraId="54376065" w14:textId="77777777" w:rsidR="00C16733" w:rsidRPr="00C16733" w:rsidRDefault="00C16733" w:rsidP="00C16733">
      <w:pPr>
        <w:spacing w:after="200"/>
        <w:jc w:val="both"/>
        <w:rPr>
          <w:rFonts w:eastAsiaTheme="minorHAnsi"/>
          <w:i/>
          <w:iCs/>
          <w:szCs w:val="24"/>
        </w:rPr>
      </w:pPr>
    </w:p>
    <w:p w14:paraId="6B79ED89" w14:textId="77777777" w:rsidR="00C16733" w:rsidRPr="00C16733" w:rsidRDefault="00C16733" w:rsidP="00C16733">
      <w:pPr>
        <w:outlineLvl w:val="0"/>
        <w:rPr>
          <w:rFonts w:ascii="Roboto" w:hAnsi="Roboto"/>
          <w:b/>
          <w:bCs/>
          <w:color w:val="0070C0"/>
          <w:sz w:val="28"/>
          <w:szCs w:val="28"/>
        </w:rPr>
      </w:pPr>
      <w:bookmarkStart w:id="18" w:name="_Toc128044847"/>
      <w:r w:rsidRPr="00C16733">
        <w:rPr>
          <w:rFonts w:ascii="Roboto" w:hAnsi="Roboto"/>
          <w:b/>
          <w:bCs/>
          <w:color w:val="0070C0"/>
          <w:sz w:val="28"/>
          <w:szCs w:val="28"/>
        </w:rPr>
        <w:lastRenderedPageBreak/>
        <w:t>6. Conclusions</w:t>
      </w:r>
      <w:bookmarkEnd w:id="18"/>
    </w:p>
    <w:p w14:paraId="3F9AA1B9" w14:textId="423EFF74" w:rsidR="00C16733" w:rsidRPr="00C16733" w:rsidRDefault="00A844AA" w:rsidP="00C16733">
      <w:pPr>
        <w:spacing w:after="200"/>
        <w:jc w:val="both"/>
        <w:rPr>
          <w:rFonts w:eastAsiaTheme="minorHAnsi"/>
          <w:szCs w:val="24"/>
          <w:lang w:eastAsia="en-US"/>
        </w:rPr>
      </w:pPr>
      <w:r>
        <w:rPr>
          <w:rFonts w:ascii="Roboto" w:hAnsi="Roboto"/>
          <w:noProof/>
          <w:color w:val="0070C0"/>
        </w:rPr>
        <mc:AlternateContent>
          <mc:Choice Requires="wps">
            <w:drawing>
              <wp:inline distT="0" distB="0" distL="0" distR="0" wp14:anchorId="05DAD851" wp14:editId="33FCBBE4">
                <wp:extent cx="5943600" cy="2914650"/>
                <wp:effectExtent l="0" t="0" r="0" b="0"/>
                <wp:docPr id="22" name="Text Box 22"/>
                <wp:cNvGraphicFramePr/>
                <a:graphic xmlns:a="http://schemas.openxmlformats.org/drawingml/2006/main">
                  <a:graphicData uri="http://schemas.microsoft.com/office/word/2010/wordprocessingShape">
                    <wps:wsp>
                      <wps:cNvSpPr txBox="1"/>
                      <wps:spPr>
                        <a:xfrm>
                          <a:off x="0" y="0"/>
                          <a:ext cx="5943600" cy="29146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DAD851" id="Text Box 22" o:spid="_x0000_s1037" type="#_x0000_t202" style="width:468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" fillcolor="#2967a1 [2152]" stroked="f">
                <v:fill color2="#9cc2e5 [1944]" rotate="t" angle="180" colors="0 #2a69a2;31457f #609ed6;1 #9dc3e6" focus="100%" type="gradient"/>
                <v:textbo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v:textbox>
                <w10:anchorlock/>
              </v:shape>
            </w:pict>
          </mc:Fallback>
        </mc:AlternateContent>
      </w:r>
    </w:p>
    <w:p w14:paraId="2A3B00EA"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Present the general conclusions that logically follow from the findings and respond to evaluation questions, including insights and lessons learned pertinent to the decision-making of the intended users of the evaluation. The conclusions should reflect the evaluator’s professional opinion in relation to the main evaluation questions and add value to the evaluation results. </w:t>
      </w:r>
    </w:p>
    <w:p w14:paraId="349EC828" w14:textId="77777777" w:rsidR="00C16733" w:rsidRPr="00C16733" w:rsidRDefault="00C16733" w:rsidP="00C16733">
      <w:pPr>
        <w:spacing w:after="200"/>
        <w:jc w:val="both"/>
        <w:rPr>
          <w:rFonts w:eastAsiaTheme="minorHAnsi"/>
          <w:i/>
          <w:iCs/>
          <w:szCs w:val="24"/>
          <w:lang w:eastAsia="en-US"/>
        </w:rPr>
      </w:pPr>
    </w:p>
    <w:p w14:paraId="4A717462" w14:textId="77777777" w:rsidR="00C16733" w:rsidRPr="00C16733" w:rsidRDefault="00C16733" w:rsidP="00C16733">
      <w:pPr>
        <w:outlineLvl w:val="0"/>
        <w:rPr>
          <w:rFonts w:ascii="Roboto" w:hAnsi="Roboto"/>
          <w:b/>
          <w:bCs/>
          <w:color w:val="0070C0"/>
          <w:sz w:val="28"/>
          <w:szCs w:val="28"/>
        </w:rPr>
      </w:pPr>
      <w:bookmarkStart w:id="19" w:name="_Toc128044848"/>
      <w:r w:rsidRPr="00C16733">
        <w:rPr>
          <w:rFonts w:ascii="Roboto" w:hAnsi="Roboto"/>
          <w:b/>
          <w:bCs/>
          <w:color w:val="0070C0"/>
          <w:sz w:val="28"/>
          <w:szCs w:val="28"/>
        </w:rPr>
        <w:t>7. Recommendations</w:t>
      </w:r>
      <w:bookmarkEnd w:id="19"/>
    </w:p>
    <w:p w14:paraId="7D8AA2DF" w14:textId="0B532883" w:rsidR="00C16733" w:rsidRPr="00C16733" w:rsidRDefault="00B56585" w:rsidP="00C16733">
      <w:pPr>
        <w:spacing w:after="200" w:line="240" w:lineRule="auto"/>
        <w:jc w:val="both"/>
        <w:rPr>
          <w:rFonts w:eastAsiaTheme="minorHAnsi"/>
          <w:szCs w:val="24"/>
          <w:lang w:eastAsia="en-US"/>
        </w:rPr>
      </w:pPr>
      <w:r>
        <w:rPr>
          <w:rFonts w:ascii="Roboto" w:hAnsi="Roboto"/>
          <w:noProof/>
          <w:color w:val="0070C0"/>
        </w:rPr>
        <mc:AlternateContent>
          <mc:Choice Requires="wps">
            <w:drawing>
              <wp:inline distT="0" distB="0" distL="0" distR="0" wp14:anchorId="1045F1F9" wp14:editId="4FBF1D7A">
                <wp:extent cx="5943600" cy="3067050"/>
                <wp:effectExtent l="0" t="0" r="0" b="0"/>
                <wp:docPr id="23" name="Text Box 23"/>
                <wp:cNvGraphicFramePr/>
                <a:graphic xmlns:a="http://schemas.openxmlformats.org/drawingml/2006/main">
                  <a:graphicData uri="http://schemas.microsoft.com/office/word/2010/wordprocessingShape">
                    <wps:wsp>
                      <wps:cNvSpPr txBox="1"/>
                      <wps:spPr>
                        <a:xfrm>
                          <a:off x="0" y="0"/>
                          <a:ext cx="5943600" cy="30670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45F1F9" id="Text Box 23" o:spid="_x0000_s1038" type="#_x0000_t202" style="width:468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" fillcolor="#2967a1 [2152]" stroked="f">
                <v:fill color2="#9cc2e5 [1944]" rotate="t" angle="180" colors="0 #2a69a2;31457f #609ed6;1 #9dc3e6" focus="100%" type="gradient"/>
                <v:textbo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v:textbox>
                <w10:anchorlock/>
              </v:shape>
            </w:pict>
          </mc:Fallback>
        </mc:AlternateContent>
      </w:r>
    </w:p>
    <w:p w14:paraId="4A974BF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lastRenderedPageBreak/>
        <w:t xml:space="preserve">Provide clear, practical and feasible recommendations, directed to the intended users of the evaluation and supported by the evidence presented in the Findings section around key questions addressed by the evaluation. Recommendations should be logically derived from the findings and conclusions and identify the users/stakeholders to whom they are addressed to. </w:t>
      </w:r>
      <w:r w:rsidRPr="00C16733">
        <w:rPr>
          <w:rFonts w:eastAsiaTheme="minorHAnsi"/>
          <w:i/>
          <w:iCs/>
          <w:szCs w:val="24"/>
          <w:lang w:eastAsia="en-US"/>
        </w:rPr>
        <w:t>As stated under Section 3.1, the primary users of the DA project evaluations are the implementing entities themselves, and the recommendations should be directed to the management and staff of the implementing entities.</w:t>
      </w:r>
    </w:p>
    <w:p w14:paraId="2949D517" w14:textId="77777777" w:rsidR="00C16733" w:rsidRPr="00C16733" w:rsidRDefault="00C16733" w:rsidP="00C16733">
      <w:pPr>
        <w:spacing w:after="200"/>
        <w:jc w:val="both"/>
        <w:rPr>
          <w:rFonts w:eastAsiaTheme="minorHAnsi"/>
          <w:szCs w:val="24"/>
        </w:rPr>
      </w:pPr>
    </w:p>
    <w:p w14:paraId="10809A17" w14:textId="77777777" w:rsidR="00C16733" w:rsidRPr="00C16733" w:rsidRDefault="00C16733" w:rsidP="00C16733">
      <w:pPr>
        <w:outlineLvl w:val="0"/>
        <w:rPr>
          <w:rFonts w:ascii="Roboto" w:hAnsi="Roboto"/>
          <w:b/>
          <w:bCs/>
          <w:color w:val="0070C0"/>
          <w:sz w:val="28"/>
          <w:szCs w:val="28"/>
        </w:rPr>
      </w:pPr>
      <w:bookmarkStart w:id="20" w:name="_Toc128044849"/>
      <w:r w:rsidRPr="00C16733">
        <w:rPr>
          <w:rFonts w:ascii="Roboto" w:hAnsi="Roboto"/>
          <w:b/>
          <w:bCs/>
          <w:color w:val="0070C0"/>
          <w:sz w:val="28"/>
          <w:szCs w:val="28"/>
        </w:rPr>
        <w:t>8. Lessons learned and good practices</w:t>
      </w:r>
      <w:bookmarkEnd w:id="20"/>
    </w:p>
    <w:p w14:paraId="30A429D1"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Present lessons learned and good practices identified by the evaluation with potential use and applicability to broader audiences beyond the intended primary users of the evaluation.</w:t>
      </w:r>
    </w:p>
    <w:p w14:paraId="24E4F904" w14:textId="77777777" w:rsidR="00C16733" w:rsidRPr="00C16733" w:rsidRDefault="00C16733" w:rsidP="00C16733">
      <w:pPr>
        <w:spacing w:after="200"/>
        <w:jc w:val="both"/>
        <w:rPr>
          <w:rFonts w:eastAsiaTheme="minorHAnsi"/>
          <w:szCs w:val="24"/>
        </w:rPr>
      </w:pPr>
    </w:p>
    <w:p w14:paraId="6E57E4E1" w14:textId="77777777" w:rsidR="00B56585" w:rsidRDefault="00B56585" w:rsidP="00C16733">
      <w:pPr>
        <w:outlineLvl w:val="0"/>
        <w:rPr>
          <w:rFonts w:ascii="Roboto" w:hAnsi="Roboto"/>
          <w:b/>
          <w:bCs/>
          <w:color w:val="0070C0"/>
          <w:sz w:val="28"/>
          <w:szCs w:val="28"/>
        </w:rPr>
      </w:pPr>
    </w:p>
    <w:p w14:paraId="0D6CE582" w14:textId="77777777" w:rsidR="00B56585" w:rsidRDefault="00B56585" w:rsidP="00C16733">
      <w:pPr>
        <w:outlineLvl w:val="0"/>
        <w:rPr>
          <w:rFonts w:ascii="Roboto" w:hAnsi="Roboto"/>
          <w:b/>
          <w:bCs/>
          <w:color w:val="0070C0"/>
          <w:sz w:val="28"/>
          <w:szCs w:val="28"/>
        </w:rPr>
      </w:pPr>
    </w:p>
    <w:p w14:paraId="7F31C9DE" w14:textId="3CF49109" w:rsidR="00C16733" w:rsidRPr="00C16733" w:rsidRDefault="00C16733" w:rsidP="00C16733">
      <w:pPr>
        <w:outlineLvl w:val="0"/>
        <w:rPr>
          <w:rFonts w:ascii="Roboto" w:hAnsi="Roboto"/>
          <w:b/>
          <w:bCs/>
          <w:color w:val="0070C0"/>
          <w:sz w:val="28"/>
          <w:szCs w:val="28"/>
        </w:rPr>
      </w:pPr>
      <w:bookmarkStart w:id="21" w:name="_Toc128044850"/>
      <w:r w:rsidRPr="00C16733">
        <w:rPr>
          <w:rFonts w:ascii="Roboto" w:hAnsi="Roboto"/>
          <w:b/>
          <w:bCs/>
          <w:color w:val="0070C0"/>
          <w:sz w:val="28"/>
          <w:szCs w:val="28"/>
        </w:rPr>
        <w:t>Annexes</w:t>
      </w:r>
      <w:bookmarkEnd w:id="21"/>
    </w:p>
    <w:p w14:paraId="341A4B6D" w14:textId="77777777" w:rsidR="00C16733" w:rsidRPr="00C16733" w:rsidRDefault="00C16733" w:rsidP="00C16733">
      <w:pPr>
        <w:spacing w:after="200"/>
        <w:ind w:left="720"/>
        <w:jc w:val="both"/>
        <w:outlineLvl w:val="2"/>
        <w:rPr>
          <w:rFonts w:ascii="Roboto" w:hAnsi="Roboto"/>
          <w:color w:val="0070C0"/>
        </w:rPr>
      </w:pPr>
      <w:bookmarkStart w:id="22" w:name="_Toc128044851"/>
      <w:r w:rsidRPr="00C16733">
        <w:rPr>
          <w:rFonts w:ascii="Roboto" w:hAnsi="Roboto"/>
          <w:color w:val="0070C0"/>
        </w:rPr>
        <w:t>Evaluation TORs</w:t>
      </w:r>
      <w:bookmarkEnd w:id="22"/>
    </w:p>
    <w:p w14:paraId="6FCC5F26" w14:textId="77777777" w:rsidR="00C16733" w:rsidRPr="00C16733" w:rsidRDefault="00C16733" w:rsidP="00C16733">
      <w:pPr>
        <w:spacing w:after="200"/>
        <w:ind w:left="720"/>
        <w:jc w:val="both"/>
        <w:outlineLvl w:val="2"/>
        <w:rPr>
          <w:rFonts w:ascii="Roboto" w:hAnsi="Roboto"/>
          <w:color w:val="0070C0"/>
        </w:rPr>
      </w:pPr>
      <w:bookmarkStart w:id="23" w:name="_Toc128044852"/>
      <w:r w:rsidRPr="00C16733">
        <w:rPr>
          <w:rFonts w:ascii="Roboto" w:hAnsi="Roboto"/>
          <w:color w:val="0070C0"/>
        </w:rPr>
        <w:t>Project results framework</w:t>
      </w:r>
      <w:bookmarkEnd w:id="23"/>
    </w:p>
    <w:p w14:paraId="0E6B2ABF" w14:textId="77777777" w:rsidR="00C16733" w:rsidRPr="00C16733" w:rsidRDefault="00C16733" w:rsidP="00C16733">
      <w:pPr>
        <w:spacing w:after="200"/>
        <w:ind w:left="720"/>
        <w:jc w:val="both"/>
        <w:outlineLvl w:val="2"/>
        <w:rPr>
          <w:rFonts w:ascii="Roboto" w:hAnsi="Roboto"/>
          <w:color w:val="0070C0"/>
        </w:rPr>
      </w:pPr>
      <w:bookmarkStart w:id="24" w:name="_Toc128044853"/>
      <w:r w:rsidRPr="00C16733">
        <w:rPr>
          <w:rFonts w:ascii="Roboto" w:hAnsi="Roboto"/>
          <w:color w:val="0070C0"/>
        </w:rPr>
        <w:t>Evaluation matrix</w:t>
      </w:r>
      <w:bookmarkEnd w:id="24"/>
    </w:p>
    <w:p w14:paraId="40539144" w14:textId="77777777" w:rsidR="00C16733" w:rsidRPr="00C16733" w:rsidRDefault="00C16733" w:rsidP="00C16733">
      <w:pPr>
        <w:spacing w:after="200"/>
        <w:ind w:left="720"/>
        <w:jc w:val="both"/>
        <w:outlineLvl w:val="2"/>
        <w:rPr>
          <w:rFonts w:ascii="Roboto" w:hAnsi="Roboto"/>
          <w:color w:val="0070C0"/>
        </w:rPr>
      </w:pPr>
      <w:bookmarkStart w:id="25" w:name="_Toc128044854"/>
      <w:r w:rsidRPr="00C16733">
        <w:rPr>
          <w:rFonts w:ascii="Roboto" w:hAnsi="Roboto"/>
          <w:color w:val="0070C0"/>
        </w:rPr>
        <w:t>Data collection instruments</w:t>
      </w:r>
      <w:bookmarkEnd w:id="25"/>
    </w:p>
    <w:p w14:paraId="60F8BA2A" w14:textId="77777777" w:rsidR="00C16733" w:rsidRPr="00C16733" w:rsidRDefault="00C16733" w:rsidP="00C16733">
      <w:pPr>
        <w:spacing w:after="200"/>
        <w:ind w:left="720"/>
        <w:jc w:val="both"/>
        <w:outlineLvl w:val="2"/>
        <w:rPr>
          <w:rFonts w:ascii="Roboto" w:hAnsi="Roboto"/>
          <w:color w:val="0070C0"/>
        </w:rPr>
      </w:pPr>
      <w:bookmarkStart w:id="26" w:name="_Toc128044855"/>
      <w:r w:rsidRPr="00C16733">
        <w:rPr>
          <w:rFonts w:ascii="Roboto" w:hAnsi="Roboto"/>
          <w:color w:val="0070C0"/>
        </w:rPr>
        <w:t>List of individuals interviewed</w:t>
      </w:r>
      <w:bookmarkEnd w:id="26"/>
    </w:p>
    <w:p w14:paraId="410ABCA4" w14:textId="77777777" w:rsidR="00C16733" w:rsidRPr="00C16733" w:rsidRDefault="00C16733" w:rsidP="00C16733">
      <w:pPr>
        <w:spacing w:after="200"/>
        <w:ind w:left="720"/>
        <w:jc w:val="both"/>
        <w:outlineLvl w:val="2"/>
        <w:rPr>
          <w:rFonts w:ascii="Roboto" w:hAnsi="Roboto"/>
          <w:color w:val="0070C0"/>
        </w:rPr>
      </w:pPr>
      <w:bookmarkStart w:id="27" w:name="_Toc128044856"/>
      <w:r w:rsidRPr="00C16733">
        <w:rPr>
          <w:rFonts w:ascii="Roboto" w:hAnsi="Roboto"/>
          <w:color w:val="0070C0"/>
        </w:rPr>
        <w:t>List of documents reviewed</w:t>
      </w:r>
      <w:bookmarkEnd w:id="27"/>
    </w:p>
    <w:p w14:paraId="53F3C22F" w14:textId="77777777" w:rsidR="00C16733" w:rsidRPr="00C16733" w:rsidRDefault="00C16733" w:rsidP="00C16733">
      <w:pPr>
        <w:spacing w:after="200"/>
        <w:jc w:val="both"/>
        <w:rPr>
          <w:rFonts w:ascii="Roboto" w:hAnsi="Roboto"/>
          <w:color w:val="0070C0"/>
        </w:rPr>
      </w:pPr>
    </w:p>
    <w:p w14:paraId="496D6069" w14:textId="77777777" w:rsidR="00C16733" w:rsidRPr="00C16733" w:rsidRDefault="00C16733" w:rsidP="00C16733">
      <w:pPr>
        <w:spacing w:after="200" w:line="240" w:lineRule="auto"/>
        <w:jc w:val="both"/>
        <w:rPr>
          <w:rFonts w:eastAsiaTheme="minorHAnsi"/>
          <w:szCs w:val="24"/>
          <w:lang w:eastAsia="en-US"/>
        </w:rPr>
      </w:pPr>
    </w:p>
    <w:p w14:paraId="04188619" w14:textId="77777777" w:rsidR="00C16733" w:rsidRPr="00C16733" w:rsidRDefault="00C16733" w:rsidP="00C16733">
      <w:pPr>
        <w:spacing w:after="200" w:line="240" w:lineRule="auto"/>
        <w:jc w:val="both"/>
        <w:rPr>
          <w:rFonts w:eastAsiaTheme="minorHAnsi"/>
          <w:szCs w:val="24"/>
          <w:lang w:eastAsia="en-US"/>
        </w:rPr>
      </w:pPr>
    </w:p>
    <w:p w14:paraId="3BDD1A6A" w14:textId="77777777" w:rsidR="00C16733" w:rsidRPr="00C16733" w:rsidRDefault="00C16733" w:rsidP="00C16733">
      <w:pPr>
        <w:spacing w:after="200" w:line="240" w:lineRule="auto"/>
        <w:jc w:val="both"/>
        <w:rPr>
          <w:rFonts w:eastAsiaTheme="minorHAnsi"/>
          <w:szCs w:val="24"/>
          <w:lang w:eastAsia="en-US"/>
        </w:rPr>
      </w:pPr>
    </w:p>
    <w:p w14:paraId="2C4B2A3A" w14:textId="77777777" w:rsidR="00C16733" w:rsidRPr="00C16733" w:rsidRDefault="00C16733" w:rsidP="00C16733">
      <w:pPr>
        <w:rPr>
          <w:rFonts w:ascii="Roboto" w:hAnsi="Roboto"/>
        </w:rPr>
      </w:pPr>
    </w:p>
    <w:p w14:paraId="5A9FC51E" w14:textId="77777777" w:rsidR="00C16733" w:rsidRPr="00C16733" w:rsidRDefault="00C16733" w:rsidP="00C16733">
      <w:pPr>
        <w:rPr>
          <w:rFonts w:ascii="Roboto" w:hAnsi="Roboto"/>
        </w:rPr>
      </w:pPr>
    </w:p>
    <w:p w14:paraId="3E59E5C4" w14:textId="77777777" w:rsidR="00C16733" w:rsidRPr="00C16733" w:rsidRDefault="00C16733" w:rsidP="00C16733">
      <w:pPr>
        <w:rPr>
          <w:rFonts w:ascii="Roboto" w:hAnsi="Roboto"/>
        </w:rPr>
      </w:pPr>
    </w:p>
    <w:p w14:paraId="19D07030" w14:textId="77777777" w:rsidR="00C16733" w:rsidRPr="00C16733" w:rsidRDefault="00C16733" w:rsidP="00C16733">
      <w:pPr>
        <w:rPr>
          <w:rFonts w:ascii="Roboto" w:hAnsi="Roboto"/>
        </w:rPr>
      </w:pPr>
    </w:p>
    <w:p w14:paraId="7146ED72" w14:textId="77777777" w:rsidR="00D7794A" w:rsidRDefault="00D7794A" w:rsidP="00D7794A">
      <w:pPr>
        <w:spacing w:after="120"/>
        <w:jc w:val="both"/>
        <w:rPr>
          <w:b/>
          <w:bCs/>
          <w:caps/>
          <w:color w:val="FFFFFF" w:themeColor="background1"/>
          <w:sz w:val="24"/>
          <w:szCs w:val="24"/>
        </w:rPr>
        <w:sectPr w:rsidR="00D7794A" w:rsidSect="002546F1">
          <w:headerReference w:type="first" r:id="rId32"/>
          <w:pgSz w:w="12240" w:h="15840"/>
          <w:pgMar w:top="1440" w:right="1440" w:bottom="1440" w:left="1440" w:header="720" w:footer="720" w:gutter="0"/>
          <w:cols w:space="720"/>
          <w:titlePg/>
          <w:docGrid w:linePitch="360"/>
        </w:sectPr>
      </w:pPr>
    </w:p>
    <w:p w14:paraId="23181EC6" w14:textId="77777777" w:rsidR="00E77CF6" w:rsidRDefault="00E77CF6" w:rsidP="007D301D">
      <w:pPr>
        <w:spacing w:after="120"/>
        <w:jc w:val="center"/>
        <w:rPr>
          <w:b/>
          <w:bCs/>
          <w:caps/>
          <w:color w:val="0070C0"/>
          <w:sz w:val="48"/>
          <w:szCs w:val="48"/>
        </w:rPr>
      </w:pPr>
    </w:p>
    <w:p w14:paraId="038AC31E" w14:textId="77777777" w:rsidR="00E77CF6" w:rsidRDefault="00E77CF6" w:rsidP="007D301D">
      <w:pPr>
        <w:spacing w:after="120"/>
        <w:jc w:val="center"/>
        <w:rPr>
          <w:b/>
          <w:bCs/>
          <w:caps/>
          <w:color w:val="0070C0"/>
          <w:sz w:val="48"/>
          <w:szCs w:val="48"/>
        </w:rPr>
      </w:pPr>
    </w:p>
    <w:p w14:paraId="363767F6" w14:textId="77777777" w:rsidR="00E77CF6" w:rsidRDefault="00E77CF6" w:rsidP="007D301D">
      <w:pPr>
        <w:spacing w:after="120"/>
        <w:jc w:val="center"/>
        <w:rPr>
          <w:b/>
          <w:bCs/>
          <w:caps/>
          <w:color w:val="0070C0"/>
          <w:sz w:val="48"/>
          <w:szCs w:val="48"/>
        </w:rPr>
      </w:pPr>
    </w:p>
    <w:p w14:paraId="2B4CC5CB" w14:textId="77777777" w:rsidR="00E77CF6" w:rsidRDefault="00E77CF6" w:rsidP="007D301D">
      <w:pPr>
        <w:spacing w:after="120"/>
        <w:jc w:val="center"/>
        <w:rPr>
          <w:b/>
          <w:bCs/>
          <w:caps/>
          <w:color w:val="0070C0"/>
          <w:sz w:val="48"/>
          <w:szCs w:val="48"/>
        </w:rPr>
      </w:pPr>
    </w:p>
    <w:p w14:paraId="0D6F4E91" w14:textId="77777777" w:rsidR="00E77CF6" w:rsidRDefault="00E77CF6" w:rsidP="007D301D">
      <w:pPr>
        <w:spacing w:after="120"/>
        <w:jc w:val="center"/>
        <w:rPr>
          <w:b/>
          <w:bCs/>
          <w:caps/>
          <w:color w:val="0070C0"/>
          <w:sz w:val="48"/>
          <w:szCs w:val="48"/>
        </w:rPr>
      </w:pPr>
    </w:p>
    <w:p w14:paraId="7BD1F5A2" w14:textId="77777777" w:rsidR="00E77CF6" w:rsidRDefault="00E77CF6" w:rsidP="007D301D">
      <w:pPr>
        <w:spacing w:after="120"/>
        <w:jc w:val="center"/>
        <w:rPr>
          <w:b/>
          <w:bCs/>
          <w:caps/>
          <w:color w:val="0070C0"/>
          <w:sz w:val="48"/>
          <w:szCs w:val="48"/>
        </w:rPr>
      </w:pPr>
    </w:p>
    <w:p w14:paraId="0373FA0F" w14:textId="77777777" w:rsidR="00E77CF6" w:rsidRDefault="00E77CF6" w:rsidP="007D301D">
      <w:pPr>
        <w:spacing w:after="120"/>
        <w:jc w:val="center"/>
        <w:rPr>
          <w:b/>
          <w:bCs/>
          <w:caps/>
          <w:color w:val="0070C0"/>
          <w:sz w:val="48"/>
          <w:szCs w:val="48"/>
        </w:rPr>
      </w:pPr>
    </w:p>
    <w:p w14:paraId="04D216C3" w14:textId="77777777" w:rsidR="00E77CF6" w:rsidRDefault="00E77CF6" w:rsidP="007D301D">
      <w:pPr>
        <w:spacing w:after="120"/>
        <w:jc w:val="center"/>
        <w:rPr>
          <w:b/>
          <w:bCs/>
          <w:caps/>
          <w:color w:val="0070C0"/>
          <w:sz w:val="48"/>
          <w:szCs w:val="48"/>
        </w:rPr>
      </w:pPr>
    </w:p>
    <w:p w14:paraId="00AF4A0A" w14:textId="77777777" w:rsidR="00E77CF6" w:rsidRDefault="00E77CF6" w:rsidP="007D301D">
      <w:pPr>
        <w:spacing w:after="120"/>
        <w:jc w:val="center"/>
        <w:rPr>
          <w:b/>
          <w:bCs/>
          <w:caps/>
          <w:color w:val="0070C0"/>
          <w:sz w:val="48"/>
          <w:szCs w:val="48"/>
        </w:rPr>
      </w:pPr>
    </w:p>
    <w:p w14:paraId="521FA0CD" w14:textId="3BEB8481" w:rsidR="007D301D" w:rsidRPr="00605C7A" w:rsidRDefault="007D301D" w:rsidP="007D301D">
      <w:pPr>
        <w:spacing w:after="120"/>
        <w:jc w:val="center"/>
        <w:rPr>
          <w:caps/>
          <w:color w:val="0070C0"/>
          <w:sz w:val="24"/>
          <w:szCs w:val="24"/>
        </w:rPr>
      </w:pPr>
      <w:r w:rsidRPr="00605C7A">
        <w:rPr>
          <w:b/>
          <w:bCs/>
          <w:caps/>
          <w:color w:val="0070C0"/>
          <w:sz w:val="24"/>
          <w:szCs w:val="24"/>
        </w:rPr>
        <w:t xml:space="preserve">Annex </w:t>
      </w:r>
      <w:r w:rsidR="00EB7252">
        <w:rPr>
          <w:b/>
          <w:bCs/>
          <w:caps/>
          <w:color w:val="0070C0"/>
          <w:sz w:val="24"/>
          <w:szCs w:val="24"/>
        </w:rPr>
        <w:t>4</w:t>
      </w:r>
      <w:r w:rsidRPr="00605C7A">
        <w:rPr>
          <w:b/>
          <w:bCs/>
          <w:caps/>
          <w:color w:val="0070C0"/>
          <w:sz w:val="24"/>
          <w:szCs w:val="24"/>
        </w:rPr>
        <w:t xml:space="preserve">. </w:t>
      </w:r>
      <w:r w:rsidR="00DF0EB6">
        <w:rPr>
          <w:b/>
          <w:bCs/>
          <w:caps/>
          <w:color w:val="0070C0"/>
          <w:sz w:val="24"/>
          <w:szCs w:val="24"/>
        </w:rPr>
        <w:t>Suggested Template for</w:t>
      </w:r>
      <w:r w:rsidRPr="00605C7A">
        <w:rPr>
          <w:b/>
          <w:bCs/>
          <w:caps/>
          <w:color w:val="0070C0"/>
          <w:sz w:val="24"/>
          <w:szCs w:val="24"/>
        </w:rPr>
        <w:t xml:space="preserve"> Management Response </w:t>
      </w:r>
      <w:r w:rsidR="00405AFD">
        <w:rPr>
          <w:b/>
          <w:bCs/>
          <w:caps/>
          <w:color w:val="0070C0"/>
          <w:sz w:val="24"/>
          <w:szCs w:val="24"/>
        </w:rPr>
        <w:t xml:space="preserve">and </w:t>
      </w:r>
      <w:r w:rsidR="00353B5F">
        <w:rPr>
          <w:b/>
          <w:bCs/>
          <w:caps/>
          <w:color w:val="0070C0"/>
          <w:sz w:val="24"/>
          <w:szCs w:val="24"/>
        </w:rPr>
        <w:t>REcommendation Action Plan</w:t>
      </w:r>
      <w:r w:rsidR="00FD3050" w:rsidRPr="00605C7A">
        <w:rPr>
          <w:b/>
          <w:bCs/>
          <w:caps/>
          <w:color w:val="0070C0"/>
          <w:sz w:val="24"/>
          <w:szCs w:val="24"/>
        </w:rPr>
        <w:t xml:space="preserve"> </w:t>
      </w:r>
      <w:r w:rsidR="00DF0EB6">
        <w:rPr>
          <w:b/>
          <w:bCs/>
          <w:caps/>
          <w:color w:val="0070C0"/>
          <w:sz w:val="24"/>
          <w:szCs w:val="24"/>
        </w:rPr>
        <w:t>for D</w:t>
      </w:r>
      <w:r w:rsidR="00F324C4">
        <w:rPr>
          <w:b/>
          <w:bCs/>
          <w:caps/>
          <w:color w:val="0070C0"/>
          <w:sz w:val="24"/>
          <w:szCs w:val="24"/>
        </w:rPr>
        <w:t xml:space="preserve">EVELOPMENT </w:t>
      </w:r>
      <w:r w:rsidR="00DF0EB6">
        <w:rPr>
          <w:b/>
          <w:bCs/>
          <w:caps/>
          <w:color w:val="0070C0"/>
          <w:sz w:val="24"/>
          <w:szCs w:val="24"/>
        </w:rPr>
        <w:t>A</w:t>
      </w:r>
      <w:r w:rsidR="00624B05">
        <w:rPr>
          <w:b/>
          <w:bCs/>
          <w:caps/>
          <w:color w:val="0070C0"/>
          <w:sz w:val="24"/>
          <w:szCs w:val="24"/>
        </w:rPr>
        <w:t>CCOUNT</w:t>
      </w:r>
      <w:r w:rsidR="00DF0EB6">
        <w:rPr>
          <w:b/>
          <w:bCs/>
          <w:caps/>
          <w:color w:val="0070C0"/>
          <w:sz w:val="24"/>
          <w:szCs w:val="24"/>
        </w:rPr>
        <w:t xml:space="preserve"> project evaluation</w:t>
      </w:r>
    </w:p>
    <w:p w14:paraId="2FB6ED3E" w14:textId="0B4E1729" w:rsidR="00036BC6" w:rsidRDefault="00036BC6" w:rsidP="00036BC6">
      <w:pPr>
        <w:jc w:val="both"/>
      </w:pPr>
    </w:p>
    <w:p w14:paraId="79E6B98E" w14:textId="77777777" w:rsidR="007F5956" w:rsidRDefault="007F5956" w:rsidP="00036BC6">
      <w:pPr>
        <w:jc w:val="both"/>
        <w:sectPr w:rsidR="007F5956" w:rsidSect="002546F1">
          <w:pgSz w:w="12240" w:h="15840"/>
          <w:pgMar w:top="1008" w:right="1152" w:bottom="432" w:left="1152" w:header="720" w:footer="720" w:gutter="0"/>
          <w:cols w:space="720"/>
          <w:titlePg/>
          <w:docGrid w:linePitch="360"/>
        </w:sectPr>
      </w:pPr>
    </w:p>
    <w:p w14:paraId="0EFC4028" w14:textId="5760EE9E" w:rsidR="00B76848" w:rsidRDefault="00E1637D" w:rsidP="00405AFD">
      <w:pPr>
        <w:spacing w:after="0"/>
        <w:rPr>
          <w:rFonts w:ascii="Roboto" w:hAnsi="Roboto"/>
          <w:b/>
          <w:bCs/>
          <w:color w:val="0070C0"/>
          <w:sz w:val="28"/>
          <w:szCs w:val="28"/>
        </w:rPr>
      </w:pPr>
      <w:r w:rsidRPr="006C62AE">
        <w:rPr>
          <w:rFonts w:ascii="Roboto" w:hAnsi="Roboto"/>
          <w:b/>
          <w:bCs/>
          <w:color w:val="0070C0"/>
          <w:sz w:val="28"/>
          <w:szCs w:val="28"/>
        </w:rPr>
        <w:lastRenderedPageBreak/>
        <w:t>Management Response to the Terminal Evaluation of the D</w:t>
      </w:r>
      <w:r w:rsidR="00F324C4">
        <w:rPr>
          <w:rFonts w:ascii="Roboto" w:hAnsi="Roboto"/>
          <w:b/>
          <w:bCs/>
          <w:color w:val="0070C0"/>
          <w:sz w:val="28"/>
          <w:szCs w:val="28"/>
        </w:rPr>
        <w:t>evelopment Account 1</w:t>
      </w:r>
      <w:r w:rsidR="007E0C31">
        <w:rPr>
          <w:rFonts w:ascii="Roboto" w:hAnsi="Roboto"/>
          <w:b/>
          <w:bCs/>
          <w:color w:val="0070C0"/>
          <w:sz w:val="28"/>
          <w:szCs w:val="28"/>
        </w:rPr>
        <w:t>4</w:t>
      </w:r>
      <w:r w:rsidR="00F324C4" w:rsidRPr="00F324C4">
        <w:rPr>
          <w:rFonts w:ascii="Roboto" w:hAnsi="Roboto"/>
          <w:b/>
          <w:bCs/>
          <w:color w:val="0070C0"/>
          <w:sz w:val="28"/>
          <w:szCs w:val="28"/>
          <w:vertAlign w:val="superscript"/>
        </w:rPr>
        <w:t>th</w:t>
      </w:r>
      <w:r w:rsidR="00F324C4">
        <w:rPr>
          <w:rFonts w:ascii="Roboto" w:hAnsi="Roboto"/>
          <w:b/>
          <w:bCs/>
          <w:color w:val="0070C0"/>
          <w:sz w:val="28"/>
          <w:szCs w:val="28"/>
        </w:rPr>
        <w:t xml:space="preserve"> Tranche Project</w:t>
      </w:r>
    </w:p>
    <w:p w14:paraId="1A7AD0C4" w14:textId="77777777" w:rsidR="00B76848" w:rsidRPr="00B76848" w:rsidRDefault="00B76848" w:rsidP="00405AFD">
      <w:pPr>
        <w:spacing w:after="0"/>
        <w:rPr>
          <w:rFonts w:ascii="Roboto" w:hAnsi="Roboto"/>
          <w:b/>
          <w:bCs/>
          <w:color w:val="0070C0"/>
          <w:sz w:val="24"/>
          <w:szCs w:val="24"/>
        </w:rPr>
      </w:pPr>
    </w:p>
    <w:p w14:paraId="6AC6241B" w14:textId="336B93E4" w:rsidR="00E1637D" w:rsidRPr="00B76848" w:rsidRDefault="00E1637D" w:rsidP="00405AFD">
      <w:pPr>
        <w:spacing w:after="0"/>
        <w:rPr>
          <w:rFonts w:ascii="Roboto" w:hAnsi="Roboto"/>
          <w:b/>
          <w:bCs/>
          <w:color w:val="0070C0"/>
          <w:sz w:val="24"/>
          <w:szCs w:val="24"/>
        </w:rPr>
      </w:pPr>
      <w:r w:rsidRPr="00B76848">
        <w:rPr>
          <w:rFonts w:ascii="Roboto" w:hAnsi="Roboto"/>
          <w:b/>
          <w:bCs/>
          <w:i/>
          <w:iCs/>
          <w:color w:val="0070C0"/>
          <w:sz w:val="24"/>
          <w:szCs w:val="24"/>
        </w:rPr>
        <w:t>Project title</w:t>
      </w:r>
      <w:r w:rsidR="00F324C4">
        <w:rPr>
          <w:rFonts w:ascii="Roboto" w:hAnsi="Roboto"/>
          <w:b/>
          <w:bCs/>
          <w:i/>
          <w:iCs/>
          <w:color w:val="0070C0"/>
          <w:sz w:val="24"/>
          <w:szCs w:val="24"/>
        </w:rPr>
        <w:t xml:space="preserve"> and ID</w:t>
      </w:r>
      <w:r w:rsidR="00B76848" w:rsidRPr="00B76848">
        <w:rPr>
          <w:rFonts w:ascii="Roboto" w:hAnsi="Roboto"/>
          <w:b/>
          <w:bCs/>
          <w:i/>
          <w:iCs/>
          <w:color w:val="0070C0"/>
          <w:sz w:val="24"/>
          <w:szCs w:val="24"/>
        </w:rPr>
        <w:t>: “the title of the project</w:t>
      </w:r>
      <w:r w:rsidR="00F324C4">
        <w:rPr>
          <w:rFonts w:ascii="Roboto" w:hAnsi="Roboto"/>
          <w:b/>
          <w:bCs/>
          <w:i/>
          <w:iCs/>
          <w:color w:val="0070C0"/>
          <w:sz w:val="24"/>
          <w:szCs w:val="24"/>
        </w:rPr>
        <w:t xml:space="preserve"> (</w:t>
      </w:r>
      <w:r w:rsidR="00DD21A9">
        <w:rPr>
          <w:rFonts w:ascii="Roboto" w:hAnsi="Roboto"/>
          <w:b/>
          <w:bCs/>
          <w:i/>
          <w:iCs/>
          <w:color w:val="0070C0"/>
          <w:sz w:val="24"/>
          <w:szCs w:val="24"/>
        </w:rPr>
        <w:t>p</w:t>
      </w:r>
      <w:r w:rsidR="00F324C4">
        <w:rPr>
          <w:rFonts w:ascii="Roboto" w:hAnsi="Roboto"/>
          <w:b/>
          <w:bCs/>
          <w:i/>
          <w:iCs/>
          <w:color w:val="0070C0"/>
          <w:sz w:val="24"/>
          <w:szCs w:val="24"/>
        </w:rPr>
        <w:t>roject ID number)</w:t>
      </w:r>
      <w:r w:rsidR="00B76848" w:rsidRPr="00B76848">
        <w:rPr>
          <w:rFonts w:ascii="Roboto" w:hAnsi="Roboto"/>
          <w:b/>
          <w:bCs/>
          <w:i/>
          <w:iCs/>
          <w:color w:val="0070C0"/>
          <w:sz w:val="24"/>
          <w:szCs w:val="24"/>
        </w:rPr>
        <w:t>”</w:t>
      </w:r>
    </w:p>
    <w:p w14:paraId="524D7AEF" w14:textId="77777777" w:rsidR="00B76848" w:rsidRPr="00B76848" w:rsidRDefault="00B76848" w:rsidP="00405AFD">
      <w:pPr>
        <w:spacing w:after="0"/>
        <w:rPr>
          <w:rFonts w:ascii="Roboto" w:hAnsi="Roboto"/>
          <w:b/>
          <w:bCs/>
          <w:i/>
          <w:iCs/>
          <w:color w:val="0070C0"/>
          <w:sz w:val="24"/>
          <w:szCs w:val="24"/>
        </w:rPr>
      </w:pPr>
    </w:p>
    <w:p w14:paraId="62110C37" w14:textId="00CC8C4B" w:rsidR="00405AFD" w:rsidRPr="00B76848" w:rsidRDefault="00B76848" w:rsidP="00405AFD">
      <w:pPr>
        <w:spacing w:after="0"/>
        <w:rPr>
          <w:rFonts w:ascii="Roboto" w:hAnsi="Roboto"/>
          <w:b/>
          <w:bCs/>
          <w:color w:val="0070C0"/>
          <w:sz w:val="24"/>
          <w:szCs w:val="24"/>
        </w:rPr>
      </w:pPr>
      <w:r w:rsidRPr="00B76848">
        <w:rPr>
          <w:rFonts w:ascii="Roboto" w:hAnsi="Roboto"/>
          <w:b/>
          <w:bCs/>
          <w:color w:val="0070C0"/>
          <w:sz w:val="24"/>
          <w:szCs w:val="24"/>
        </w:rPr>
        <w:t>Entity name: “the name of the implementing entity”</w:t>
      </w:r>
    </w:p>
    <w:p w14:paraId="601587FE" w14:textId="77777777" w:rsidR="00B76848" w:rsidRDefault="00B76848" w:rsidP="00405AFD">
      <w:pPr>
        <w:spacing w:after="0"/>
        <w:rPr>
          <w:rFonts w:ascii="Roboto" w:hAnsi="Roboto"/>
          <w:b/>
          <w:bCs/>
          <w:color w:val="0070C0"/>
          <w:sz w:val="28"/>
          <w:szCs w:val="28"/>
        </w:rPr>
      </w:pPr>
    </w:p>
    <w:p w14:paraId="08FCB10F" w14:textId="194B3CC0" w:rsidR="009D2383" w:rsidRPr="00F324C4" w:rsidRDefault="009D2383" w:rsidP="009D2383">
      <w:pPr>
        <w:jc w:val="both"/>
        <w:rPr>
          <w:rFonts w:ascii="Roboto" w:hAnsi="Roboto"/>
          <w:b/>
          <w:bCs/>
          <w:u w:val="single"/>
        </w:rPr>
      </w:pPr>
      <w:r w:rsidRPr="00F324C4">
        <w:rPr>
          <w:rFonts w:ascii="Roboto" w:hAnsi="Roboto"/>
          <w:b/>
          <w:bCs/>
          <w:u w:val="single"/>
        </w:rPr>
        <w:t xml:space="preserve">Overall Remarks by Management </w:t>
      </w:r>
    </w:p>
    <w:p w14:paraId="5D3492D7" w14:textId="3454CFA2" w:rsidR="00353B5F" w:rsidRPr="003A2C51" w:rsidRDefault="007654D4" w:rsidP="00405AFD">
      <w:pPr>
        <w:spacing w:after="0"/>
        <w:rPr>
          <w:rFonts w:eastAsiaTheme="minorHAnsi"/>
          <w:i/>
          <w:iCs/>
          <w:szCs w:val="24"/>
        </w:rPr>
      </w:pPr>
      <w:r>
        <w:rPr>
          <w:rFonts w:eastAsiaTheme="minorHAnsi"/>
          <w:i/>
          <w:iCs/>
          <w:szCs w:val="24"/>
        </w:rPr>
        <w:t>The overall remarks may include</w:t>
      </w:r>
      <w:r w:rsidR="003A2C51">
        <w:rPr>
          <w:rFonts w:eastAsiaTheme="minorHAnsi"/>
          <w:i/>
          <w:iCs/>
          <w:szCs w:val="24"/>
        </w:rPr>
        <w:t xml:space="preserve"> a summary</w:t>
      </w:r>
      <w:r w:rsidR="007315E7">
        <w:rPr>
          <w:rFonts w:eastAsiaTheme="minorHAnsi"/>
          <w:i/>
          <w:iCs/>
          <w:szCs w:val="24"/>
        </w:rPr>
        <w:t xml:space="preserve"> or highlights</w:t>
      </w:r>
      <w:r w:rsidR="003A2C51">
        <w:rPr>
          <w:rFonts w:eastAsiaTheme="minorHAnsi"/>
          <w:i/>
          <w:iCs/>
          <w:szCs w:val="24"/>
        </w:rPr>
        <w:t xml:space="preserve"> of </w:t>
      </w:r>
      <w:r w:rsidR="003E393C">
        <w:rPr>
          <w:rFonts w:eastAsiaTheme="minorHAnsi"/>
          <w:i/>
          <w:iCs/>
          <w:szCs w:val="24"/>
        </w:rPr>
        <w:t>the evaluation findings and conclusion</w:t>
      </w:r>
      <w:r w:rsidR="007315E7">
        <w:rPr>
          <w:rFonts w:eastAsiaTheme="minorHAnsi"/>
          <w:i/>
          <w:iCs/>
          <w:szCs w:val="24"/>
        </w:rPr>
        <w:t>s</w:t>
      </w:r>
      <w:r>
        <w:rPr>
          <w:rFonts w:eastAsiaTheme="minorHAnsi"/>
          <w:i/>
          <w:iCs/>
          <w:szCs w:val="24"/>
        </w:rPr>
        <w:t xml:space="preserve"> that are of the most relevance to the entity</w:t>
      </w:r>
      <w:r w:rsidR="00263342">
        <w:rPr>
          <w:rFonts w:eastAsiaTheme="minorHAnsi"/>
          <w:i/>
          <w:iCs/>
          <w:szCs w:val="24"/>
        </w:rPr>
        <w:t xml:space="preserve">, </w:t>
      </w:r>
      <w:r w:rsidR="005C2DF8">
        <w:rPr>
          <w:rFonts w:eastAsiaTheme="minorHAnsi"/>
          <w:i/>
          <w:iCs/>
          <w:szCs w:val="24"/>
        </w:rPr>
        <w:t xml:space="preserve">and </w:t>
      </w:r>
      <w:r w:rsidR="00AA2CF4">
        <w:rPr>
          <w:rFonts w:eastAsiaTheme="minorHAnsi"/>
          <w:i/>
          <w:iCs/>
          <w:szCs w:val="24"/>
        </w:rPr>
        <w:t xml:space="preserve">a statement of </w:t>
      </w:r>
      <w:r w:rsidR="001D605B">
        <w:rPr>
          <w:rFonts w:eastAsiaTheme="minorHAnsi"/>
          <w:i/>
          <w:iCs/>
          <w:szCs w:val="24"/>
        </w:rPr>
        <w:t>the entity</w:t>
      </w:r>
      <w:r w:rsidR="00D26B19">
        <w:rPr>
          <w:rFonts w:eastAsiaTheme="minorHAnsi"/>
          <w:i/>
          <w:iCs/>
          <w:szCs w:val="24"/>
        </w:rPr>
        <w:t>’s</w:t>
      </w:r>
      <w:r w:rsidR="001D605B">
        <w:rPr>
          <w:rFonts w:eastAsiaTheme="minorHAnsi"/>
          <w:i/>
          <w:iCs/>
          <w:szCs w:val="24"/>
        </w:rPr>
        <w:t xml:space="preserve"> (or its specific division/unit) </w:t>
      </w:r>
      <w:r w:rsidR="00AA2CF4">
        <w:rPr>
          <w:rFonts w:eastAsiaTheme="minorHAnsi"/>
          <w:i/>
          <w:iCs/>
          <w:szCs w:val="24"/>
        </w:rPr>
        <w:t>commitment</w:t>
      </w:r>
      <w:r w:rsidR="00D26B19">
        <w:rPr>
          <w:rFonts w:eastAsiaTheme="minorHAnsi"/>
          <w:i/>
          <w:iCs/>
          <w:szCs w:val="24"/>
        </w:rPr>
        <w:t xml:space="preserve"> to implementing the recommendations. </w:t>
      </w:r>
      <w:r w:rsidR="00BD3B83">
        <w:rPr>
          <w:rFonts w:eastAsiaTheme="minorHAnsi"/>
          <w:i/>
          <w:iCs/>
          <w:szCs w:val="24"/>
        </w:rPr>
        <w:t xml:space="preserve">If management rejects any of the recommendations, the reason should be stated. </w:t>
      </w:r>
      <w:r w:rsidR="00AA2CF4">
        <w:rPr>
          <w:rFonts w:eastAsiaTheme="minorHAnsi"/>
          <w:i/>
          <w:iCs/>
          <w:szCs w:val="24"/>
        </w:rPr>
        <w:t xml:space="preserve"> </w:t>
      </w:r>
    </w:p>
    <w:p w14:paraId="6A77441C" w14:textId="77777777" w:rsidR="00353B5F" w:rsidRPr="00405AFD" w:rsidRDefault="00353B5F" w:rsidP="00405AFD">
      <w:pPr>
        <w:spacing w:after="0"/>
        <w:rPr>
          <w:rFonts w:ascii="Roboto" w:hAnsi="Roboto"/>
          <w:b/>
          <w:bCs/>
          <w:color w:val="0070C0"/>
          <w:sz w:val="28"/>
          <w:szCs w:val="28"/>
        </w:rPr>
      </w:pPr>
    </w:p>
    <w:p w14:paraId="4DDB2429" w14:textId="24D3C1FF" w:rsidR="00605C7A" w:rsidRPr="00F324C4" w:rsidRDefault="00F05140" w:rsidP="00036BC6">
      <w:pPr>
        <w:jc w:val="both"/>
        <w:rPr>
          <w:rFonts w:ascii="Roboto" w:hAnsi="Roboto"/>
          <w:b/>
          <w:bCs/>
          <w:u w:val="single"/>
        </w:rPr>
      </w:pPr>
      <w:r w:rsidRPr="00F324C4">
        <w:rPr>
          <w:rFonts w:ascii="Roboto" w:hAnsi="Roboto"/>
          <w:b/>
          <w:bCs/>
          <w:u w:val="single"/>
        </w:rPr>
        <w:t>Recommendation Action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72"/>
        <w:gridCol w:w="3144"/>
        <w:gridCol w:w="3591"/>
        <w:gridCol w:w="1978"/>
        <w:gridCol w:w="1345"/>
      </w:tblGrid>
      <w:tr w:rsidR="00EB5606" w:rsidRPr="0016159A" w14:paraId="197B9DB2" w14:textId="77777777" w:rsidTr="00A732D0">
        <w:tc>
          <w:tcPr>
            <w:tcW w:w="2872" w:type="dxa"/>
            <w:shd w:val="clear" w:color="auto" w:fill="DEEAF6" w:themeFill="accent5" w:themeFillTint="33"/>
          </w:tcPr>
          <w:p w14:paraId="19875F7F" w14:textId="2C7805DE" w:rsidR="00EB5606" w:rsidRPr="0016159A" w:rsidRDefault="0016159A" w:rsidP="00036BC6">
            <w:pPr>
              <w:jc w:val="both"/>
              <w:rPr>
                <w:rFonts w:cstheme="minorHAnsi"/>
                <w:b/>
                <w:bCs/>
              </w:rPr>
            </w:pPr>
            <w:r>
              <w:rPr>
                <w:rFonts w:cstheme="minorHAnsi"/>
                <w:b/>
                <w:bCs/>
              </w:rPr>
              <w:t xml:space="preserve">Recommendation </w:t>
            </w:r>
          </w:p>
        </w:tc>
        <w:tc>
          <w:tcPr>
            <w:tcW w:w="3144" w:type="dxa"/>
            <w:shd w:val="clear" w:color="auto" w:fill="DEEAF6" w:themeFill="accent5" w:themeFillTint="33"/>
          </w:tcPr>
          <w:p w14:paraId="796758C2" w14:textId="6FF57831" w:rsidR="00EB5606" w:rsidRPr="0016159A" w:rsidRDefault="0016159A" w:rsidP="00036BC6">
            <w:pPr>
              <w:jc w:val="both"/>
              <w:rPr>
                <w:rFonts w:cstheme="minorHAnsi"/>
                <w:b/>
                <w:bCs/>
              </w:rPr>
            </w:pPr>
            <w:r>
              <w:rPr>
                <w:rFonts w:cstheme="minorHAnsi"/>
                <w:b/>
                <w:bCs/>
              </w:rPr>
              <w:t>Management response</w:t>
            </w:r>
            <w:r w:rsidR="00747712">
              <w:rPr>
                <w:rStyle w:val="FootnoteReference"/>
                <w:rFonts w:cstheme="minorHAnsi"/>
                <w:b/>
                <w:bCs/>
              </w:rPr>
              <w:footnoteReference w:id="5"/>
            </w:r>
          </w:p>
        </w:tc>
        <w:tc>
          <w:tcPr>
            <w:tcW w:w="3591" w:type="dxa"/>
            <w:shd w:val="clear" w:color="auto" w:fill="DEEAF6" w:themeFill="accent5" w:themeFillTint="33"/>
          </w:tcPr>
          <w:p w14:paraId="0CC51193" w14:textId="34EB49C6" w:rsidR="00EB5606" w:rsidRPr="0016159A" w:rsidRDefault="00D93D66" w:rsidP="00036BC6">
            <w:pPr>
              <w:jc w:val="both"/>
              <w:rPr>
                <w:rFonts w:cstheme="minorHAnsi"/>
                <w:b/>
                <w:bCs/>
              </w:rPr>
            </w:pPr>
            <w:r>
              <w:rPr>
                <w:rFonts w:cstheme="minorHAnsi"/>
                <w:b/>
                <w:bCs/>
              </w:rPr>
              <w:t>Planned action</w:t>
            </w:r>
          </w:p>
        </w:tc>
        <w:tc>
          <w:tcPr>
            <w:tcW w:w="1978" w:type="dxa"/>
            <w:shd w:val="clear" w:color="auto" w:fill="DEEAF6" w:themeFill="accent5" w:themeFillTint="33"/>
          </w:tcPr>
          <w:p w14:paraId="7F3FFB0E" w14:textId="5D85FDB9" w:rsidR="00EB5606" w:rsidRPr="0016159A" w:rsidRDefault="00D93D66" w:rsidP="00036BC6">
            <w:pPr>
              <w:jc w:val="both"/>
              <w:rPr>
                <w:rFonts w:cstheme="minorHAnsi"/>
                <w:b/>
                <w:bCs/>
              </w:rPr>
            </w:pPr>
            <w:r>
              <w:rPr>
                <w:rFonts w:cstheme="minorHAnsi"/>
                <w:b/>
                <w:bCs/>
              </w:rPr>
              <w:t>Responsible unit(s)</w:t>
            </w:r>
          </w:p>
        </w:tc>
        <w:tc>
          <w:tcPr>
            <w:tcW w:w="1345" w:type="dxa"/>
            <w:shd w:val="clear" w:color="auto" w:fill="DEEAF6" w:themeFill="accent5" w:themeFillTint="33"/>
          </w:tcPr>
          <w:p w14:paraId="548F534D" w14:textId="3D04D8EF" w:rsidR="00EB5606" w:rsidRPr="0016159A" w:rsidRDefault="00D93D66" w:rsidP="00036BC6">
            <w:pPr>
              <w:jc w:val="both"/>
              <w:rPr>
                <w:rFonts w:cstheme="minorHAnsi"/>
                <w:b/>
                <w:bCs/>
              </w:rPr>
            </w:pPr>
            <w:r>
              <w:rPr>
                <w:rFonts w:cstheme="minorHAnsi"/>
                <w:b/>
                <w:bCs/>
              </w:rPr>
              <w:t>Target completion</w:t>
            </w:r>
            <w:r w:rsidR="00C8586E">
              <w:rPr>
                <w:rFonts w:cstheme="minorHAnsi"/>
                <w:b/>
                <w:bCs/>
              </w:rPr>
              <w:t xml:space="preserve"> date</w:t>
            </w:r>
          </w:p>
        </w:tc>
      </w:tr>
      <w:tr w:rsidR="00EB5606" w:rsidRPr="0016159A" w14:paraId="1029BDA2" w14:textId="77777777" w:rsidTr="00A732D0">
        <w:tc>
          <w:tcPr>
            <w:tcW w:w="2872" w:type="dxa"/>
          </w:tcPr>
          <w:p w14:paraId="365D7EA5" w14:textId="68232765" w:rsidR="00BA4843" w:rsidRPr="00AF0268" w:rsidRDefault="00BA4843" w:rsidP="00AF0268">
            <w:pPr>
              <w:jc w:val="both"/>
              <w:rPr>
                <w:rFonts w:cstheme="minorHAnsi"/>
              </w:rPr>
            </w:pPr>
          </w:p>
        </w:tc>
        <w:tc>
          <w:tcPr>
            <w:tcW w:w="3144" w:type="dxa"/>
          </w:tcPr>
          <w:p w14:paraId="3BD056A2" w14:textId="77777777" w:rsidR="00EB5606" w:rsidRPr="0016159A" w:rsidRDefault="00EB5606" w:rsidP="00036BC6">
            <w:pPr>
              <w:jc w:val="both"/>
              <w:rPr>
                <w:rFonts w:cstheme="minorHAnsi"/>
                <w:b/>
                <w:bCs/>
              </w:rPr>
            </w:pPr>
          </w:p>
        </w:tc>
        <w:tc>
          <w:tcPr>
            <w:tcW w:w="3591" w:type="dxa"/>
          </w:tcPr>
          <w:p w14:paraId="429864C3" w14:textId="77777777" w:rsidR="00EB5606" w:rsidRPr="0016159A" w:rsidRDefault="00EB5606" w:rsidP="00036BC6">
            <w:pPr>
              <w:jc w:val="both"/>
              <w:rPr>
                <w:rFonts w:cstheme="minorHAnsi"/>
                <w:b/>
                <w:bCs/>
              </w:rPr>
            </w:pPr>
          </w:p>
        </w:tc>
        <w:tc>
          <w:tcPr>
            <w:tcW w:w="1978" w:type="dxa"/>
          </w:tcPr>
          <w:p w14:paraId="6B5E537F" w14:textId="77777777" w:rsidR="00EB5606" w:rsidRPr="0016159A" w:rsidRDefault="00EB5606" w:rsidP="00036BC6">
            <w:pPr>
              <w:jc w:val="both"/>
              <w:rPr>
                <w:rFonts w:cstheme="minorHAnsi"/>
                <w:b/>
                <w:bCs/>
              </w:rPr>
            </w:pPr>
          </w:p>
        </w:tc>
        <w:tc>
          <w:tcPr>
            <w:tcW w:w="1345" w:type="dxa"/>
          </w:tcPr>
          <w:p w14:paraId="1CB613FE" w14:textId="77777777" w:rsidR="00EB5606" w:rsidRPr="0016159A" w:rsidRDefault="00EB5606" w:rsidP="00036BC6">
            <w:pPr>
              <w:jc w:val="both"/>
              <w:rPr>
                <w:rFonts w:cstheme="minorHAnsi"/>
                <w:b/>
                <w:bCs/>
              </w:rPr>
            </w:pPr>
          </w:p>
        </w:tc>
      </w:tr>
      <w:tr w:rsidR="00EB5606" w:rsidRPr="0016159A" w14:paraId="78CDDBEA" w14:textId="77777777" w:rsidTr="00A732D0">
        <w:tc>
          <w:tcPr>
            <w:tcW w:w="2872" w:type="dxa"/>
          </w:tcPr>
          <w:p w14:paraId="2C5CB8D5" w14:textId="374BE60A" w:rsidR="00AF0268" w:rsidRPr="0016159A" w:rsidRDefault="00AF0268" w:rsidP="00AF0268">
            <w:pPr>
              <w:jc w:val="both"/>
              <w:rPr>
                <w:rFonts w:cstheme="minorHAnsi"/>
                <w:b/>
                <w:bCs/>
              </w:rPr>
            </w:pPr>
          </w:p>
        </w:tc>
        <w:tc>
          <w:tcPr>
            <w:tcW w:w="3144" w:type="dxa"/>
          </w:tcPr>
          <w:p w14:paraId="7C2B9A11" w14:textId="77777777" w:rsidR="00EB5606" w:rsidRPr="0016159A" w:rsidRDefault="00EB5606" w:rsidP="00036BC6">
            <w:pPr>
              <w:jc w:val="both"/>
              <w:rPr>
                <w:rFonts w:cstheme="minorHAnsi"/>
                <w:b/>
                <w:bCs/>
              </w:rPr>
            </w:pPr>
          </w:p>
        </w:tc>
        <w:tc>
          <w:tcPr>
            <w:tcW w:w="3591" w:type="dxa"/>
          </w:tcPr>
          <w:p w14:paraId="2FC28473" w14:textId="77777777" w:rsidR="00EB5606" w:rsidRPr="0016159A" w:rsidRDefault="00EB5606" w:rsidP="00036BC6">
            <w:pPr>
              <w:jc w:val="both"/>
              <w:rPr>
                <w:rFonts w:cstheme="minorHAnsi"/>
                <w:b/>
                <w:bCs/>
              </w:rPr>
            </w:pPr>
          </w:p>
        </w:tc>
        <w:tc>
          <w:tcPr>
            <w:tcW w:w="1978" w:type="dxa"/>
          </w:tcPr>
          <w:p w14:paraId="545FF66F" w14:textId="77777777" w:rsidR="00EB5606" w:rsidRPr="0016159A" w:rsidRDefault="00EB5606" w:rsidP="00036BC6">
            <w:pPr>
              <w:jc w:val="both"/>
              <w:rPr>
                <w:rFonts w:cstheme="minorHAnsi"/>
                <w:b/>
                <w:bCs/>
              </w:rPr>
            </w:pPr>
          </w:p>
        </w:tc>
        <w:tc>
          <w:tcPr>
            <w:tcW w:w="1345" w:type="dxa"/>
          </w:tcPr>
          <w:p w14:paraId="007DE52F" w14:textId="77777777" w:rsidR="00EB5606" w:rsidRPr="0016159A" w:rsidRDefault="00EB5606" w:rsidP="00036BC6">
            <w:pPr>
              <w:jc w:val="both"/>
              <w:rPr>
                <w:rFonts w:cstheme="minorHAnsi"/>
                <w:b/>
                <w:bCs/>
              </w:rPr>
            </w:pPr>
          </w:p>
        </w:tc>
      </w:tr>
      <w:tr w:rsidR="00EB5606" w:rsidRPr="0016159A" w14:paraId="2057E360" w14:textId="77777777" w:rsidTr="00A732D0">
        <w:tc>
          <w:tcPr>
            <w:tcW w:w="2872" w:type="dxa"/>
          </w:tcPr>
          <w:p w14:paraId="0C7AA7C8" w14:textId="77777777" w:rsidR="00EB5606" w:rsidRPr="0016159A" w:rsidRDefault="00EB5606" w:rsidP="00036BC6">
            <w:pPr>
              <w:jc w:val="both"/>
              <w:rPr>
                <w:rFonts w:cstheme="minorHAnsi"/>
                <w:b/>
                <w:bCs/>
              </w:rPr>
            </w:pPr>
          </w:p>
        </w:tc>
        <w:tc>
          <w:tcPr>
            <w:tcW w:w="3144" w:type="dxa"/>
          </w:tcPr>
          <w:p w14:paraId="588367C4" w14:textId="77777777" w:rsidR="00EB5606" w:rsidRPr="0016159A" w:rsidRDefault="00EB5606" w:rsidP="00036BC6">
            <w:pPr>
              <w:jc w:val="both"/>
              <w:rPr>
                <w:rFonts w:cstheme="minorHAnsi"/>
                <w:b/>
                <w:bCs/>
              </w:rPr>
            </w:pPr>
          </w:p>
        </w:tc>
        <w:tc>
          <w:tcPr>
            <w:tcW w:w="3591" w:type="dxa"/>
          </w:tcPr>
          <w:p w14:paraId="4430A850" w14:textId="77777777" w:rsidR="00EB5606" w:rsidRPr="0016159A" w:rsidRDefault="00EB5606" w:rsidP="00036BC6">
            <w:pPr>
              <w:jc w:val="both"/>
              <w:rPr>
                <w:rFonts w:cstheme="minorHAnsi"/>
                <w:b/>
                <w:bCs/>
              </w:rPr>
            </w:pPr>
          </w:p>
        </w:tc>
        <w:tc>
          <w:tcPr>
            <w:tcW w:w="1978" w:type="dxa"/>
          </w:tcPr>
          <w:p w14:paraId="19B5E44D" w14:textId="77777777" w:rsidR="00EB5606" w:rsidRPr="0016159A" w:rsidRDefault="00EB5606" w:rsidP="00036BC6">
            <w:pPr>
              <w:jc w:val="both"/>
              <w:rPr>
                <w:rFonts w:cstheme="minorHAnsi"/>
                <w:b/>
                <w:bCs/>
              </w:rPr>
            </w:pPr>
          </w:p>
        </w:tc>
        <w:tc>
          <w:tcPr>
            <w:tcW w:w="1345" w:type="dxa"/>
          </w:tcPr>
          <w:p w14:paraId="72040C47" w14:textId="77777777" w:rsidR="00EB5606" w:rsidRPr="0016159A" w:rsidRDefault="00EB5606" w:rsidP="00036BC6">
            <w:pPr>
              <w:jc w:val="both"/>
              <w:rPr>
                <w:rFonts w:cstheme="minorHAnsi"/>
                <w:b/>
                <w:bCs/>
              </w:rPr>
            </w:pPr>
          </w:p>
        </w:tc>
      </w:tr>
      <w:tr w:rsidR="00EB5606" w:rsidRPr="0016159A" w14:paraId="2754C021" w14:textId="77777777" w:rsidTr="00A732D0">
        <w:tc>
          <w:tcPr>
            <w:tcW w:w="2872" w:type="dxa"/>
          </w:tcPr>
          <w:p w14:paraId="66BA9CC9" w14:textId="77777777" w:rsidR="00EB5606" w:rsidRPr="0016159A" w:rsidRDefault="00EB5606" w:rsidP="00036BC6">
            <w:pPr>
              <w:jc w:val="both"/>
              <w:rPr>
                <w:rFonts w:cstheme="minorHAnsi"/>
                <w:b/>
                <w:bCs/>
              </w:rPr>
            </w:pPr>
          </w:p>
        </w:tc>
        <w:tc>
          <w:tcPr>
            <w:tcW w:w="3144" w:type="dxa"/>
          </w:tcPr>
          <w:p w14:paraId="201DACBA" w14:textId="77777777" w:rsidR="00EB5606" w:rsidRPr="0016159A" w:rsidRDefault="00EB5606" w:rsidP="00036BC6">
            <w:pPr>
              <w:jc w:val="both"/>
              <w:rPr>
                <w:rFonts w:cstheme="minorHAnsi"/>
                <w:b/>
                <w:bCs/>
              </w:rPr>
            </w:pPr>
          </w:p>
        </w:tc>
        <w:tc>
          <w:tcPr>
            <w:tcW w:w="3591" w:type="dxa"/>
          </w:tcPr>
          <w:p w14:paraId="2D783004" w14:textId="77777777" w:rsidR="00EB5606" w:rsidRPr="0016159A" w:rsidRDefault="00EB5606" w:rsidP="00036BC6">
            <w:pPr>
              <w:jc w:val="both"/>
              <w:rPr>
                <w:rFonts w:cstheme="minorHAnsi"/>
                <w:b/>
                <w:bCs/>
              </w:rPr>
            </w:pPr>
          </w:p>
        </w:tc>
        <w:tc>
          <w:tcPr>
            <w:tcW w:w="1978" w:type="dxa"/>
          </w:tcPr>
          <w:p w14:paraId="76D6D820" w14:textId="77777777" w:rsidR="00EB5606" w:rsidRPr="0016159A" w:rsidRDefault="00EB5606" w:rsidP="00036BC6">
            <w:pPr>
              <w:jc w:val="both"/>
              <w:rPr>
                <w:rFonts w:cstheme="minorHAnsi"/>
                <w:b/>
                <w:bCs/>
              </w:rPr>
            </w:pPr>
          </w:p>
        </w:tc>
        <w:tc>
          <w:tcPr>
            <w:tcW w:w="1345" w:type="dxa"/>
          </w:tcPr>
          <w:p w14:paraId="2B2E3930" w14:textId="77777777" w:rsidR="00EB5606" w:rsidRPr="0016159A" w:rsidRDefault="00EB5606" w:rsidP="00036BC6">
            <w:pPr>
              <w:jc w:val="both"/>
              <w:rPr>
                <w:rFonts w:cstheme="minorHAnsi"/>
                <w:b/>
                <w:bCs/>
              </w:rPr>
            </w:pPr>
          </w:p>
        </w:tc>
      </w:tr>
      <w:tr w:rsidR="00EB5606" w:rsidRPr="0016159A" w14:paraId="65594F12" w14:textId="77777777" w:rsidTr="00A732D0">
        <w:tc>
          <w:tcPr>
            <w:tcW w:w="2872" w:type="dxa"/>
          </w:tcPr>
          <w:p w14:paraId="795B75B8" w14:textId="77777777" w:rsidR="00EB5606" w:rsidRPr="0016159A" w:rsidRDefault="00EB5606" w:rsidP="00036BC6">
            <w:pPr>
              <w:jc w:val="both"/>
              <w:rPr>
                <w:rFonts w:cstheme="minorHAnsi"/>
                <w:b/>
                <w:bCs/>
              </w:rPr>
            </w:pPr>
          </w:p>
        </w:tc>
        <w:tc>
          <w:tcPr>
            <w:tcW w:w="3144" w:type="dxa"/>
          </w:tcPr>
          <w:p w14:paraId="44C01BD7" w14:textId="77777777" w:rsidR="00EB5606" w:rsidRPr="0016159A" w:rsidRDefault="00EB5606" w:rsidP="00036BC6">
            <w:pPr>
              <w:jc w:val="both"/>
              <w:rPr>
                <w:rFonts w:cstheme="minorHAnsi"/>
                <w:b/>
                <w:bCs/>
              </w:rPr>
            </w:pPr>
          </w:p>
        </w:tc>
        <w:tc>
          <w:tcPr>
            <w:tcW w:w="3591" w:type="dxa"/>
          </w:tcPr>
          <w:p w14:paraId="18F8D4A9" w14:textId="77777777" w:rsidR="00EB5606" w:rsidRPr="0016159A" w:rsidRDefault="00EB5606" w:rsidP="00036BC6">
            <w:pPr>
              <w:jc w:val="both"/>
              <w:rPr>
                <w:rFonts w:cstheme="minorHAnsi"/>
                <w:b/>
                <w:bCs/>
              </w:rPr>
            </w:pPr>
          </w:p>
        </w:tc>
        <w:tc>
          <w:tcPr>
            <w:tcW w:w="1978" w:type="dxa"/>
          </w:tcPr>
          <w:p w14:paraId="1D030ACC" w14:textId="77777777" w:rsidR="00EB5606" w:rsidRPr="0016159A" w:rsidRDefault="00EB5606" w:rsidP="00036BC6">
            <w:pPr>
              <w:jc w:val="both"/>
              <w:rPr>
                <w:rFonts w:cstheme="minorHAnsi"/>
                <w:b/>
                <w:bCs/>
              </w:rPr>
            </w:pPr>
          </w:p>
        </w:tc>
        <w:tc>
          <w:tcPr>
            <w:tcW w:w="1345" w:type="dxa"/>
          </w:tcPr>
          <w:p w14:paraId="18C1FED1" w14:textId="77777777" w:rsidR="00EB5606" w:rsidRPr="0016159A" w:rsidRDefault="00EB5606" w:rsidP="00036BC6">
            <w:pPr>
              <w:jc w:val="both"/>
              <w:rPr>
                <w:rFonts w:cstheme="minorHAnsi"/>
                <w:b/>
                <w:bCs/>
              </w:rPr>
            </w:pPr>
          </w:p>
        </w:tc>
      </w:tr>
    </w:tbl>
    <w:p w14:paraId="380B63ED" w14:textId="72E72130" w:rsidR="00AF0268" w:rsidRDefault="00AF0268" w:rsidP="00036BC6">
      <w:pPr>
        <w:jc w:val="both"/>
        <w:rPr>
          <w:rFonts w:ascii="Roboto" w:hAnsi="Roboto"/>
          <w:sz w:val="24"/>
          <w:szCs w:val="24"/>
        </w:rPr>
      </w:pPr>
    </w:p>
    <w:tbl>
      <w:tblPr>
        <w:tblStyle w:val="TableGrid"/>
        <w:tblW w:w="0" w:type="auto"/>
        <w:tblBorders>
          <w:insideH w:val="none" w:sz="0" w:space="0" w:color="auto"/>
        </w:tblBorders>
        <w:tblLook w:val="04A0" w:firstRow="1" w:lastRow="0" w:firstColumn="1" w:lastColumn="0" w:noHBand="0" w:noVBand="1"/>
      </w:tblPr>
      <w:tblGrid>
        <w:gridCol w:w="3505"/>
        <w:gridCol w:w="2969"/>
        <w:gridCol w:w="4231"/>
        <w:gridCol w:w="2245"/>
      </w:tblGrid>
      <w:tr w:rsidR="00561588" w:rsidRPr="000D4607" w14:paraId="4986F996" w14:textId="77777777" w:rsidTr="009A3F92">
        <w:tc>
          <w:tcPr>
            <w:tcW w:w="3505" w:type="dxa"/>
          </w:tcPr>
          <w:p w14:paraId="0A89E555" w14:textId="45558D81" w:rsidR="00561588" w:rsidRPr="00755916" w:rsidRDefault="00561588" w:rsidP="00036BC6">
            <w:pPr>
              <w:jc w:val="both"/>
              <w:rPr>
                <w:rFonts w:cstheme="minorHAnsi"/>
                <w:sz w:val="24"/>
                <w:szCs w:val="24"/>
                <w:highlight w:val="yellow"/>
              </w:rPr>
            </w:pPr>
            <w:r w:rsidRPr="00755916">
              <w:rPr>
                <w:rFonts w:cstheme="minorHAnsi"/>
                <w:sz w:val="24"/>
                <w:szCs w:val="24"/>
                <w:highlight w:val="yellow"/>
              </w:rPr>
              <w:t xml:space="preserve">Name </w:t>
            </w:r>
          </w:p>
        </w:tc>
        <w:tc>
          <w:tcPr>
            <w:tcW w:w="2969" w:type="dxa"/>
          </w:tcPr>
          <w:p w14:paraId="672FA6F9" w14:textId="1145FF08" w:rsidR="00561588" w:rsidRPr="00755916" w:rsidRDefault="00F37C9F" w:rsidP="00036BC6">
            <w:pPr>
              <w:jc w:val="both"/>
              <w:rPr>
                <w:rFonts w:cstheme="minorHAnsi"/>
                <w:sz w:val="24"/>
                <w:szCs w:val="24"/>
                <w:highlight w:val="yellow"/>
              </w:rPr>
            </w:pPr>
            <w:r w:rsidRPr="00755916">
              <w:rPr>
                <w:rFonts w:cstheme="minorHAnsi"/>
                <w:sz w:val="24"/>
                <w:szCs w:val="24"/>
                <w:highlight w:val="yellow"/>
              </w:rPr>
              <w:t xml:space="preserve">Title </w:t>
            </w:r>
          </w:p>
        </w:tc>
        <w:tc>
          <w:tcPr>
            <w:tcW w:w="4231" w:type="dxa"/>
          </w:tcPr>
          <w:p w14:paraId="2A258808" w14:textId="0A5E891D" w:rsidR="00561588" w:rsidRPr="00755916" w:rsidRDefault="00F37C9F" w:rsidP="00036BC6">
            <w:pPr>
              <w:jc w:val="both"/>
              <w:rPr>
                <w:rFonts w:cstheme="minorHAnsi"/>
                <w:sz w:val="24"/>
                <w:szCs w:val="24"/>
                <w:highlight w:val="yellow"/>
              </w:rPr>
            </w:pPr>
            <w:r w:rsidRPr="00755916">
              <w:rPr>
                <w:rFonts w:cstheme="minorHAnsi"/>
                <w:sz w:val="24"/>
                <w:szCs w:val="24"/>
                <w:highlight w:val="yellow"/>
              </w:rPr>
              <w:t xml:space="preserve">Signature </w:t>
            </w:r>
          </w:p>
        </w:tc>
        <w:tc>
          <w:tcPr>
            <w:tcW w:w="2245" w:type="dxa"/>
          </w:tcPr>
          <w:p w14:paraId="7CE0721F" w14:textId="0E44733E" w:rsidR="00561588" w:rsidRPr="00755916" w:rsidRDefault="00F37C9F" w:rsidP="00036BC6">
            <w:pPr>
              <w:jc w:val="both"/>
              <w:rPr>
                <w:rFonts w:cstheme="minorHAnsi"/>
                <w:sz w:val="24"/>
                <w:szCs w:val="24"/>
                <w:highlight w:val="yellow"/>
              </w:rPr>
            </w:pPr>
            <w:r w:rsidRPr="00755916">
              <w:rPr>
                <w:rFonts w:cstheme="minorHAnsi"/>
                <w:sz w:val="24"/>
                <w:szCs w:val="24"/>
                <w:highlight w:val="yellow"/>
              </w:rPr>
              <w:t>Date</w:t>
            </w:r>
          </w:p>
        </w:tc>
      </w:tr>
      <w:tr w:rsidR="00882AD8" w:rsidRPr="000D4607" w14:paraId="6EC482D6" w14:textId="77777777" w:rsidTr="009A3F92">
        <w:tc>
          <w:tcPr>
            <w:tcW w:w="3505" w:type="dxa"/>
          </w:tcPr>
          <w:p w14:paraId="33D08674" w14:textId="77777777" w:rsidR="00882AD8" w:rsidRPr="00755916" w:rsidRDefault="00882AD8" w:rsidP="00036BC6">
            <w:pPr>
              <w:jc w:val="both"/>
              <w:rPr>
                <w:rFonts w:cstheme="minorHAnsi"/>
                <w:sz w:val="24"/>
                <w:szCs w:val="24"/>
                <w:highlight w:val="yellow"/>
              </w:rPr>
            </w:pPr>
          </w:p>
          <w:p w14:paraId="1C7DAE81" w14:textId="0B820C20" w:rsidR="00882AD8" w:rsidRPr="00755916" w:rsidRDefault="00882AD8" w:rsidP="00036BC6">
            <w:pPr>
              <w:jc w:val="both"/>
              <w:rPr>
                <w:rFonts w:cstheme="minorHAnsi"/>
                <w:sz w:val="24"/>
                <w:szCs w:val="24"/>
                <w:highlight w:val="yellow"/>
              </w:rPr>
            </w:pPr>
          </w:p>
        </w:tc>
        <w:tc>
          <w:tcPr>
            <w:tcW w:w="2969" w:type="dxa"/>
          </w:tcPr>
          <w:p w14:paraId="1C9C4CF4" w14:textId="77777777" w:rsidR="00882AD8" w:rsidRPr="00755916" w:rsidRDefault="00882AD8" w:rsidP="00036BC6">
            <w:pPr>
              <w:jc w:val="both"/>
              <w:rPr>
                <w:rFonts w:cstheme="minorHAnsi"/>
                <w:sz w:val="24"/>
                <w:szCs w:val="24"/>
                <w:highlight w:val="yellow"/>
              </w:rPr>
            </w:pPr>
          </w:p>
        </w:tc>
        <w:tc>
          <w:tcPr>
            <w:tcW w:w="4231" w:type="dxa"/>
          </w:tcPr>
          <w:p w14:paraId="3340E80F" w14:textId="77777777" w:rsidR="00882AD8" w:rsidRPr="00755916" w:rsidRDefault="00882AD8" w:rsidP="00036BC6">
            <w:pPr>
              <w:jc w:val="both"/>
              <w:rPr>
                <w:rFonts w:cstheme="minorHAnsi"/>
                <w:sz w:val="24"/>
                <w:szCs w:val="24"/>
                <w:highlight w:val="yellow"/>
              </w:rPr>
            </w:pPr>
          </w:p>
        </w:tc>
        <w:tc>
          <w:tcPr>
            <w:tcW w:w="2245" w:type="dxa"/>
          </w:tcPr>
          <w:p w14:paraId="5C1362DC" w14:textId="77777777" w:rsidR="00882AD8" w:rsidRPr="00755916" w:rsidRDefault="00882AD8" w:rsidP="00036BC6">
            <w:pPr>
              <w:jc w:val="both"/>
              <w:rPr>
                <w:rFonts w:cstheme="minorHAnsi"/>
                <w:sz w:val="24"/>
                <w:szCs w:val="24"/>
                <w:highlight w:val="yellow"/>
              </w:rPr>
            </w:pPr>
          </w:p>
        </w:tc>
      </w:tr>
    </w:tbl>
    <w:p w14:paraId="27F1225A" w14:textId="1238DC88" w:rsidR="009A399F" w:rsidRPr="009A399F" w:rsidRDefault="001B46C3" w:rsidP="00036BC6">
      <w:pPr>
        <w:jc w:val="both"/>
        <w:rPr>
          <w:rFonts w:ascii="Roboto" w:hAnsi="Roboto"/>
          <w:sz w:val="24"/>
          <w:szCs w:val="24"/>
        </w:rPr>
      </w:pPr>
      <w:r>
        <w:rPr>
          <w:rFonts w:eastAsiaTheme="minorHAnsi"/>
          <w:i/>
          <w:iCs/>
          <w:szCs w:val="24"/>
          <w:highlight w:val="yellow"/>
        </w:rPr>
        <w:t>(</w:t>
      </w:r>
      <w:r w:rsidRPr="00303596">
        <w:rPr>
          <w:rFonts w:eastAsiaTheme="minorHAnsi"/>
          <w:i/>
          <w:iCs/>
          <w:szCs w:val="24"/>
          <w:highlight w:val="yellow"/>
        </w:rPr>
        <w:t>Please</w:t>
      </w:r>
      <w:r>
        <w:rPr>
          <w:rFonts w:eastAsiaTheme="minorHAnsi"/>
          <w:i/>
          <w:iCs/>
          <w:szCs w:val="24"/>
          <w:highlight w:val="yellow"/>
        </w:rPr>
        <w:t xml:space="preserve"> remove this table before submitting for publication on the DA website. While having a senior manager sign a management response is a common practice used to demonstrate the management’s commitment to the planned actions outlined in the document and promote accountability for use of evaluation results, it has been decided that the name and signature of the manager </w:t>
      </w:r>
      <w:r w:rsidR="00383D87">
        <w:rPr>
          <w:rFonts w:eastAsia="Yu Mincho" w:hint="eastAsia"/>
          <w:i/>
          <w:iCs/>
          <w:szCs w:val="24"/>
          <w:highlight w:val="yellow"/>
          <w:lang w:eastAsia="ja-JP"/>
        </w:rPr>
        <w:t>be</w:t>
      </w:r>
      <w:r>
        <w:rPr>
          <w:rFonts w:eastAsiaTheme="minorHAnsi"/>
          <w:i/>
          <w:iCs/>
          <w:szCs w:val="24"/>
          <w:highlight w:val="yellow"/>
        </w:rPr>
        <w:t xml:space="preserve"> not published on the DA website to protect privacy and safeguard against risks of </w:t>
      </w:r>
      <w:r>
        <w:rPr>
          <w:rFonts w:eastAsia="Yu Mincho" w:hint="eastAsia"/>
          <w:i/>
          <w:iCs/>
          <w:szCs w:val="24"/>
          <w:highlight w:val="yellow"/>
          <w:lang w:eastAsia="ja-JP"/>
        </w:rPr>
        <w:t>misuse of signatures</w:t>
      </w:r>
      <w:r>
        <w:rPr>
          <w:rFonts w:eastAsiaTheme="minorHAnsi"/>
          <w:i/>
          <w:iCs/>
          <w:szCs w:val="24"/>
          <w:highlight w:val="yellow"/>
        </w:rPr>
        <w:t>.)</w:t>
      </w:r>
    </w:p>
    <w:sectPr w:rsidR="009A399F" w:rsidRPr="009A399F" w:rsidSect="00A732D0">
      <w:footnotePr>
        <w:numRestart w:val="eachSect"/>
      </w:footnotePr>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29CF" w14:textId="77777777" w:rsidR="00791B15" w:rsidRDefault="00791B15" w:rsidP="000403B5">
      <w:pPr>
        <w:spacing w:after="0" w:line="240" w:lineRule="auto"/>
      </w:pPr>
      <w:r>
        <w:separator/>
      </w:r>
    </w:p>
  </w:endnote>
  <w:endnote w:type="continuationSeparator" w:id="0">
    <w:p w14:paraId="2745BB68" w14:textId="77777777" w:rsidR="00791B15" w:rsidRDefault="00791B15" w:rsidP="000403B5">
      <w:pPr>
        <w:spacing w:after="0" w:line="240" w:lineRule="auto"/>
      </w:pPr>
      <w:r>
        <w:continuationSeparator/>
      </w:r>
    </w:p>
  </w:endnote>
  <w:endnote w:type="continuationNotice" w:id="1">
    <w:p w14:paraId="012C7DAC" w14:textId="77777777" w:rsidR="00791B15" w:rsidRDefault="00791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8424"/>
      <w:docPartObj>
        <w:docPartGallery w:val="Page Numbers (Bottom of Page)"/>
        <w:docPartUnique/>
      </w:docPartObj>
    </w:sdtPr>
    <w:sdtEndPr>
      <w:rPr>
        <w:noProof/>
      </w:rPr>
    </w:sdtEndPr>
    <w:sdtContent>
      <w:p w14:paraId="28BA8203" w14:textId="7E28FD78" w:rsidR="007402A6" w:rsidRDefault="00740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AE131" w14:textId="77777777" w:rsidR="007402A6" w:rsidRDefault="00740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175650"/>
      <w:docPartObj>
        <w:docPartGallery w:val="Page Numbers (Bottom of Page)"/>
        <w:docPartUnique/>
      </w:docPartObj>
    </w:sdtPr>
    <w:sdtEndPr>
      <w:rPr>
        <w:noProof/>
      </w:rPr>
    </w:sdtEndPr>
    <w:sdtContent>
      <w:p w14:paraId="6500F5DB" w14:textId="4A2F91E4" w:rsidR="00E865AD" w:rsidRDefault="00E865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371822" w14:textId="77777777" w:rsidR="00E865AD" w:rsidRDefault="00E86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639378"/>
      <w:docPartObj>
        <w:docPartGallery w:val="Page Numbers (Bottom of Page)"/>
        <w:docPartUnique/>
      </w:docPartObj>
    </w:sdtPr>
    <w:sdtEndPr>
      <w:rPr>
        <w:noProof/>
      </w:rPr>
    </w:sdtEndPr>
    <w:sdtContent>
      <w:p w14:paraId="4D0C70CA" w14:textId="1F04016A" w:rsidR="00FF36A3" w:rsidRDefault="00D06991" w:rsidP="00FF36A3">
        <w:pPr>
          <w:pStyle w:val="Footer"/>
        </w:pPr>
      </w:p>
    </w:sdtContent>
  </w:sdt>
  <w:p w14:paraId="714FD750" w14:textId="77777777" w:rsidR="00FF36A3" w:rsidRDefault="00FF36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860478"/>
      <w:docPartObj>
        <w:docPartGallery w:val="Page Numbers (Bottom of Page)"/>
        <w:docPartUnique/>
      </w:docPartObj>
    </w:sdtPr>
    <w:sdtEndPr>
      <w:rPr>
        <w:noProof/>
      </w:rPr>
    </w:sdtEndPr>
    <w:sdtContent>
      <w:p w14:paraId="61F4BF3A" w14:textId="77777777" w:rsidR="00C16733" w:rsidRDefault="00C16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909B6" w14:textId="77777777" w:rsidR="00C16733" w:rsidRDefault="00C1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646D" w14:textId="77777777" w:rsidR="00791B15" w:rsidRDefault="00791B15" w:rsidP="000403B5">
      <w:pPr>
        <w:spacing w:after="0" w:line="240" w:lineRule="auto"/>
      </w:pPr>
      <w:r>
        <w:separator/>
      </w:r>
    </w:p>
  </w:footnote>
  <w:footnote w:type="continuationSeparator" w:id="0">
    <w:p w14:paraId="19E4A671" w14:textId="77777777" w:rsidR="00791B15" w:rsidRDefault="00791B15" w:rsidP="000403B5">
      <w:pPr>
        <w:spacing w:after="0" w:line="240" w:lineRule="auto"/>
      </w:pPr>
      <w:r>
        <w:continuationSeparator/>
      </w:r>
    </w:p>
  </w:footnote>
  <w:footnote w:type="continuationNotice" w:id="1">
    <w:p w14:paraId="5AE23BBC" w14:textId="77777777" w:rsidR="00791B15" w:rsidRDefault="00791B15">
      <w:pPr>
        <w:spacing w:after="0" w:line="240" w:lineRule="auto"/>
      </w:pPr>
    </w:p>
  </w:footnote>
  <w:footnote w:id="2">
    <w:p w14:paraId="1D6F383E" w14:textId="514DB09E" w:rsidR="000E36C9" w:rsidRDefault="000E36C9">
      <w:pPr>
        <w:pStyle w:val="FootnoteText"/>
      </w:pPr>
      <w:r>
        <w:rPr>
          <w:rStyle w:val="FootnoteReference"/>
        </w:rPr>
        <w:footnoteRef/>
      </w:r>
      <w:r>
        <w:t xml:space="preserve"> </w:t>
      </w:r>
      <w:r w:rsidR="00904C0F">
        <w:t xml:space="preserve">Please note that access to the DA SharePoint site is only granted to the staff of the DA implementing entities. </w:t>
      </w:r>
    </w:p>
  </w:footnote>
  <w:footnote w:id="3">
    <w:p w14:paraId="06364FB8" w14:textId="295513CE" w:rsidR="007D7B0F" w:rsidRDefault="007D7B0F" w:rsidP="007D7B0F">
      <w:pPr>
        <w:pStyle w:val="FootnoteText"/>
      </w:pPr>
      <w:r>
        <w:rPr>
          <w:rStyle w:val="FootnoteReference"/>
        </w:rPr>
        <w:footnoteRef/>
      </w:r>
      <w:r>
        <w:t xml:space="preserve"> The </w:t>
      </w:r>
      <w:hyperlink r:id="rId1" w:history="1">
        <w:r w:rsidRPr="00693BC2">
          <w:rPr>
            <w:rStyle w:val="Hyperlink"/>
          </w:rPr>
          <w:t>UN-SWAP Evaluation Performance Indicators Technical Note (April 2018)</w:t>
        </w:r>
      </w:hyperlink>
      <w:r>
        <w:t xml:space="preserve"> includes the following three criteria against which all evaluation reports should be assessed: 1) “Gender equality and women’s empowerment (GEWE) is integrated in the evaluation scope of analysis and evaluation criteria and questions are designed in a way that ensures GEWE related data will be collected”; 2) “A gender-responsive methodology, methods and tools, and data analysis techniques are selected”; and 3) “The evaluation findings, conclusions and recommendations reflect a gender analysis”. In addition to these GEWE criteria, the Office of Internal Oversight Services (OIOS) also applie</w:t>
      </w:r>
      <w:r w:rsidR="002041F7">
        <w:t>d</w:t>
      </w:r>
      <w:r>
        <w:t xml:space="preserve"> the following criteri</w:t>
      </w:r>
      <w:r w:rsidR="00A1488B">
        <w:rPr>
          <w:rFonts w:eastAsia="Yu Mincho" w:hint="eastAsia"/>
          <w:lang w:eastAsia="ja-JP"/>
        </w:rPr>
        <w:t>on</w:t>
      </w:r>
      <w:r>
        <w:t xml:space="preserve"> for the quality assessment of UN Secretariat evaluation reports as part of its biennial Dashboard exercise</w:t>
      </w:r>
      <w:r w:rsidR="00BD10C7">
        <w:t xml:space="preserve"> </w:t>
      </w:r>
      <w:r w:rsidR="00594F5F">
        <w:rPr>
          <w:rFonts w:eastAsia="Yu Mincho" w:hint="eastAsia"/>
          <w:lang w:eastAsia="ja-JP"/>
        </w:rPr>
        <w:t>in the past</w:t>
      </w:r>
      <w:r w:rsidR="00AD0551">
        <w:t xml:space="preserve"> (</w:t>
      </w:r>
      <w:r w:rsidR="00A53205">
        <w:t xml:space="preserve">note that </w:t>
      </w:r>
      <w:r w:rsidR="00AD0551">
        <w:t xml:space="preserve">OIOS did not </w:t>
      </w:r>
      <w:r w:rsidR="00284623">
        <w:t xml:space="preserve">conduct a quality assessment of Secretariat evaluation reports as part of its biennial </w:t>
      </w:r>
      <w:r w:rsidR="00A53205">
        <w:t>report 2022-2023)</w:t>
      </w:r>
      <w:r>
        <w:t>: “Human rights considerations are integrated in the following, where applicable: evaluation scope of analysis; evaluation criteria and questions design; methods and tools, and data analysis techniques; evaluation findings, conclusions and recommendations”.</w:t>
      </w:r>
    </w:p>
  </w:footnote>
  <w:footnote w:id="4">
    <w:p w14:paraId="6C9D05FB" w14:textId="77777777" w:rsidR="007D7B0F" w:rsidRDefault="007D7B0F" w:rsidP="007D7B0F">
      <w:pPr>
        <w:pStyle w:val="FootnoteText"/>
      </w:pPr>
      <w:r>
        <w:rPr>
          <w:rStyle w:val="FootnoteReference"/>
        </w:rPr>
        <w:footnoteRef/>
      </w:r>
      <w:r>
        <w:t xml:space="preserve"> ST/AI/2021/3, in para 5.5(b), requires all heads of Secretariat entities to “ensure the integration of respect for gender equality and disability inclusion in evaluation procedures and practices”. While the quality assurance system for evaluation reports established in the Guidelines on the ST/AI (October 2021) did not include a rating criterion specific to the integration of disability perspectives in the evaluation process or evaluation report, the OIOS biennial review on the status of evaluation in the Secretariat for 2020-2021 included an assessment of the integration of disability inclusion and environmental issues in the evaluation report quality assessment exercise, specifically for the purpose of creating a baseline (the ratings on the integration of these two additional cross-cutting issues did not count towards the overall score given to each report). The </w:t>
      </w:r>
      <w:hyperlink r:id="rId2" w:history="1">
        <w:r w:rsidRPr="002E270B">
          <w:rPr>
            <w:rStyle w:val="Hyperlink"/>
          </w:rPr>
          <w:t xml:space="preserve">UN Evaluation Group (UNEG) </w:t>
        </w:r>
        <w:r>
          <w:rPr>
            <w:rStyle w:val="Hyperlink"/>
          </w:rPr>
          <w:t>“</w:t>
        </w:r>
        <w:r w:rsidRPr="002E270B">
          <w:rPr>
            <w:rStyle w:val="Hyperlink"/>
          </w:rPr>
          <w:t xml:space="preserve">Guidance on Integrating Disability Inclusion in Evaluations and Reporting on the </w:t>
        </w:r>
        <w:r>
          <w:rPr>
            <w:rStyle w:val="Hyperlink"/>
          </w:rPr>
          <w:t>UN Disability Inclusion Strategy (</w:t>
        </w:r>
        <w:r w:rsidRPr="002E270B">
          <w:rPr>
            <w:rStyle w:val="Hyperlink"/>
          </w:rPr>
          <w:t>UNDIS</w:t>
        </w:r>
        <w:r>
          <w:rPr>
            <w:rStyle w:val="Hyperlink"/>
          </w:rPr>
          <w:t>)</w:t>
        </w:r>
        <w:r w:rsidRPr="002E270B">
          <w:rPr>
            <w:rStyle w:val="Hyperlink"/>
          </w:rPr>
          <w:t xml:space="preserve"> Entity Accountability Framework Evaluation Indicator</w:t>
        </w:r>
      </w:hyperlink>
      <w:r>
        <w:t xml:space="preserve">” (January 2022) established six elements to be incorporated into a reporting entity’s evaluation guidelines in order to “approach” (i.e., short of “meet”) the requirements of the Framework in relation to Indicator 10 on Evaluation. These six elements are: a) the ToRs of evaluations pay adequate attention to disability inclusion; b) evaluation teams must have knowledge and/or experience of disability inclusion, where relevant; c) evaluation questions should cover different aspects of disability inclusion; d) stakeholder mapping and data collection methods should involve persons with disabilities and organisations of persons with disabilities (OPDs); e) evaluation findings and analysis should provide data and evidence on disability inclusion; and f) the conclusions and/or recommendations must reflect their findings on disability inclusion.     </w:t>
      </w:r>
    </w:p>
  </w:footnote>
  <w:footnote w:id="5">
    <w:p w14:paraId="3710E8BC" w14:textId="449A2FE2" w:rsidR="00747712" w:rsidRDefault="00747712">
      <w:pPr>
        <w:pStyle w:val="FootnoteText"/>
      </w:pPr>
      <w:r>
        <w:rPr>
          <w:rStyle w:val="FootnoteReference"/>
        </w:rPr>
        <w:footnoteRef/>
      </w:r>
      <w:r>
        <w:t xml:space="preserve"> Accepted, partially accepted, or rejected.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ABDF" w14:textId="5F02EA7C" w:rsidR="00740F67" w:rsidRPr="00587F40" w:rsidRDefault="00C96D40" w:rsidP="00740F67">
    <w:pPr>
      <w:pStyle w:val="Header"/>
      <w:spacing w:after="120"/>
      <w:jc w:val="right"/>
      <w:rPr>
        <w:i/>
        <w:iCs/>
        <w:u w:val="single"/>
      </w:rPr>
    </w:pPr>
    <w:r>
      <w:rPr>
        <w:i/>
        <w:iCs/>
        <w:u w:val="single"/>
      </w:rPr>
      <w:t>Last revised</w:t>
    </w:r>
    <w:r w:rsidR="006A137D">
      <w:rPr>
        <w:i/>
        <w:iCs/>
        <w:u w:val="single"/>
      </w:rPr>
      <w:t xml:space="preserve"> on</w:t>
    </w:r>
    <w:r w:rsidR="00740F67" w:rsidRPr="00587F40">
      <w:rPr>
        <w:i/>
        <w:iCs/>
        <w:u w:val="single"/>
      </w:rPr>
      <w:t xml:space="preserve">: </w:t>
    </w:r>
    <w:r w:rsidR="00C07981">
      <w:rPr>
        <w:rFonts w:eastAsia="Yu Mincho" w:hint="eastAsia"/>
        <w:i/>
        <w:iCs/>
        <w:u w:val="single"/>
        <w:lang w:eastAsia="ja-JP"/>
      </w:rPr>
      <w:t>2</w:t>
    </w:r>
    <w:r w:rsidR="00C54915">
      <w:rPr>
        <w:rFonts w:eastAsia="Yu Mincho"/>
        <w:i/>
        <w:iCs/>
        <w:u w:val="single"/>
        <w:lang w:eastAsia="ja-JP"/>
      </w:rPr>
      <w:t>7</w:t>
    </w:r>
    <w:r w:rsidR="00740F67" w:rsidRPr="00587F40">
      <w:rPr>
        <w:i/>
        <w:iCs/>
        <w:u w:val="single"/>
      </w:rPr>
      <w:t>.</w:t>
    </w:r>
    <w:r w:rsidR="000A5E10">
      <w:rPr>
        <w:i/>
        <w:iCs/>
        <w:u w:val="single"/>
      </w:rPr>
      <w:t>2</w:t>
    </w:r>
    <w:r w:rsidR="00740F67">
      <w:rPr>
        <w:i/>
        <w:iCs/>
        <w:u w:val="single"/>
      </w:rPr>
      <w:t>.</w:t>
    </w:r>
    <w:r w:rsidR="00740F67" w:rsidRPr="00587F40">
      <w:rPr>
        <w:i/>
        <w:iCs/>
        <w:u w:val="single"/>
      </w:rPr>
      <w:t>202</w:t>
    </w:r>
    <w:r w:rsidR="00C07981">
      <w:rPr>
        <w:rFonts w:eastAsia="Yu Mincho" w:hint="eastAsia"/>
        <w:i/>
        <w:iCs/>
        <w:u w:val="single"/>
        <w:lang w:eastAsia="ja-JP"/>
      </w:rPr>
      <w:t>5</w:t>
    </w:r>
    <w:r w:rsidR="00740F67" w:rsidRPr="00587F40">
      <w:rPr>
        <w:i/>
        <w:iCs/>
        <w:u w:val="single"/>
      </w:rPr>
      <w:t xml:space="preserve"> </w:t>
    </w:r>
  </w:p>
  <w:p w14:paraId="5CA79022" w14:textId="77777777" w:rsidR="00740F67" w:rsidRPr="00581DDE" w:rsidRDefault="00740F67" w:rsidP="00740F67">
    <w:pPr>
      <w:pStyle w:val="Header"/>
      <w:jc w:val="center"/>
      <w:rPr>
        <w:b/>
        <w:bCs/>
        <w:color w:val="1F3864" w:themeColor="accent1" w:themeShade="80"/>
        <w:sz w:val="24"/>
        <w:szCs w:val="24"/>
      </w:rPr>
    </w:pPr>
    <w:r w:rsidRPr="00581DDE">
      <w:rPr>
        <w:b/>
        <w:bCs/>
        <w:color w:val="1F3864" w:themeColor="accent1" w:themeShade="80"/>
        <w:sz w:val="24"/>
        <w:szCs w:val="24"/>
      </w:rPr>
      <w:t>United Nations Development Account</w:t>
    </w:r>
  </w:p>
  <w:p w14:paraId="23514796" w14:textId="77777777" w:rsidR="00740F67" w:rsidRPr="00587F40" w:rsidRDefault="00740F67" w:rsidP="00740F67">
    <w:pPr>
      <w:pStyle w:val="Header"/>
      <w:jc w:val="center"/>
      <w:rPr>
        <w:b/>
        <w:bCs/>
        <w:color w:val="1F3864" w:themeColor="accent1" w:themeShade="80"/>
        <w:sz w:val="20"/>
        <w:szCs w:val="20"/>
      </w:rPr>
    </w:pPr>
  </w:p>
  <w:p w14:paraId="00341A2A" w14:textId="0E3B0465" w:rsidR="00740F67" w:rsidRPr="00F55B2E" w:rsidRDefault="00740F67" w:rsidP="00740F67">
    <w:pPr>
      <w:pStyle w:val="Header"/>
      <w:jc w:val="center"/>
      <w:rPr>
        <w:b/>
        <w:bCs/>
        <w:color w:val="1F3864" w:themeColor="accent1" w:themeShade="80"/>
        <w:sz w:val="26"/>
        <w:szCs w:val="26"/>
      </w:rPr>
    </w:pPr>
    <w:r w:rsidRPr="00F55B2E">
      <w:rPr>
        <w:b/>
        <w:bCs/>
        <w:color w:val="1F3864" w:themeColor="accent1" w:themeShade="80"/>
        <w:sz w:val="26"/>
        <w:szCs w:val="26"/>
      </w:rPr>
      <w:t>Guidance Note on Terminal Evaluations of 1</w:t>
    </w:r>
    <w:r w:rsidR="00A90583">
      <w:rPr>
        <w:b/>
        <w:bCs/>
        <w:color w:val="1F3864" w:themeColor="accent1" w:themeShade="80"/>
        <w:sz w:val="26"/>
        <w:szCs w:val="26"/>
      </w:rPr>
      <w:t>4</w:t>
    </w:r>
    <w:r w:rsidRPr="00F55B2E">
      <w:rPr>
        <w:b/>
        <w:bCs/>
        <w:color w:val="1F3864" w:themeColor="accent1" w:themeShade="80"/>
        <w:sz w:val="26"/>
        <w:szCs w:val="26"/>
      </w:rPr>
      <w:t>th Tranche Projects</w:t>
    </w:r>
  </w:p>
  <w:p w14:paraId="3469952F" w14:textId="77777777" w:rsidR="0014570A" w:rsidRPr="00F55B2E" w:rsidRDefault="0014570A" w:rsidP="006A137D">
    <w:pPr>
      <w:pStyle w:val="Header"/>
      <w:rPr>
        <w:b/>
        <w:bCs/>
        <w:color w:val="1F3864" w:themeColor="accent1" w:themeShade="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CD1F" w14:textId="28A0AAE3" w:rsidR="00DE2FE7" w:rsidRPr="00F55B2E" w:rsidRDefault="000A5E10" w:rsidP="0023196B">
    <w:pPr>
      <w:pStyle w:val="Header"/>
      <w:spacing w:after="240"/>
      <w:rPr>
        <w:b/>
        <w:bCs/>
        <w:color w:val="1F3864" w:themeColor="accent1" w:themeShade="80"/>
        <w:sz w:val="20"/>
        <w:szCs w:val="20"/>
      </w:rPr>
    </w:pPr>
    <w:r w:rsidRPr="00807D45">
      <w:rPr>
        <w:b/>
        <w:bCs/>
        <w:caps/>
        <w:color w:val="0070C0"/>
        <w:sz w:val="24"/>
        <w:szCs w:val="24"/>
      </w:rPr>
      <w:t xml:space="preserve">Annex 1. </w:t>
    </w:r>
    <w:r>
      <w:rPr>
        <w:b/>
        <w:bCs/>
        <w:caps/>
        <w:color w:val="0070C0"/>
        <w:sz w:val="24"/>
        <w:szCs w:val="24"/>
      </w:rPr>
      <w:t>List of DA 14</w:t>
    </w:r>
    <w:r w:rsidRPr="00C42562">
      <w:rPr>
        <w:b/>
        <w:bCs/>
        <w:caps/>
        <w:color w:val="0070C0"/>
        <w:sz w:val="24"/>
        <w:szCs w:val="24"/>
        <w:vertAlign w:val="superscript"/>
      </w:rPr>
      <w:t>th</w:t>
    </w:r>
    <w:r>
      <w:rPr>
        <w:b/>
        <w:bCs/>
        <w:caps/>
        <w:color w:val="0070C0"/>
        <w:sz w:val="24"/>
        <w:szCs w:val="24"/>
      </w:rPr>
      <w:t xml:space="preserve"> tranche PROJECTS SELECTED FOR EVALUATION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01C7" w14:textId="1A78E4E4" w:rsidR="000A5E10" w:rsidRPr="000A5E10" w:rsidRDefault="000A5E10" w:rsidP="000A5E10">
    <w:pPr>
      <w:pStyle w:val="Header"/>
    </w:pPr>
    <w:r w:rsidRPr="00807D45">
      <w:rPr>
        <w:b/>
        <w:bCs/>
        <w:caps/>
        <w:color w:val="0070C0"/>
        <w:sz w:val="24"/>
        <w:szCs w:val="24"/>
      </w:rPr>
      <w:t xml:space="preserve">Annex </w:t>
    </w:r>
    <w:r>
      <w:rPr>
        <w:b/>
        <w:bCs/>
        <w:caps/>
        <w:color w:val="0070C0"/>
        <w:sz w:val="24"/>
        <w:szCs w:val="24"/>
      </w:rPr>
      <w:t>2</w:t>
    </w:r>
    <w:r w:rsidRPr="00807D45">
      <w:rPr>
        <w:b/>
        <w:bCs/>
        <w:caps/>
        <w:color w:val="0070C0"/>
        <w:sz w:val="24"/>
        <w:szCs w:val="24"/>
      </w:rPr>
      <w:t xml:space="preserve">. Sample </w:t>
    </w:r>
    <w:r>
      <w:rPr>
        <w:rFonts w:eastAsia="Yu Mincho" w:hint="eastAsia"/>
        <w:b/>
        <w:bCs/>
        <w:caps/>
        <w:color w:val="0070C0"/>
        <w:sz w:val="24"/>
        <w:szCs w:val="24"/>
        <w:lang w:eastAsia="ja-JP"/>
      </w:rPr>
      <w:t>DESK REVIEW MATERIAL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E0B6" w14:textId="77777777" w:rsidR="00C83FBF" w:rsidRPr="00F55B2E" w:rsidRDefault="00C83FBF" w:rsidP="006A137D">
    <w:pPr>
      <w:pStyle w:val="Header"/>
      <w:rPr>
        <w:b/>
        <w:bCs/>
        <w:color w:val="1F3864" w:themeColor="accent1" w:themeShade="8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334F" w14:textId="77777777" w:rsidR="00C83FBF" w:rsidRPr="00F55B2E" w:rsidRDefault="00C83FBF" w:rsidP="006A137D">
    <w:pPr>
      <w:pStyle w:val="Header"/>
      <w:rPr>
        <w:b/>
        <w:bCs/>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4EC"/>
    <w:multiLevelType w:val="hybridMultilevel"/>
    <w:tmpl w:val="8256A0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E3889"/>
    <w:multiLevelType w:val="hybridMultilevel"/>
    <w:tmpl w:val="8B024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91F1F"/>
    <w:multiLevelType w:val="hybridMultilevel"/>
    <w:tmpl w:val="2FE8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6887"/>
    <w:multiLevelType w:val="hybridMultilevel"/>
    <w:tmpl w:val="FDBA8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779F2"/>
    <w:multiLevelType w:val="hybridMultilevel"/>
    <w:tmpl w:val="99B67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C0372"/>
    <w:multiLevelType w:val="hybridMultilevel"/>
    <w:tmpl w:val="66BCCE74"/>
    <w:lvl w:ilvl="0" w:tplc="6F28F40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2C6169"/>
    <w:multiLevelType w:val="hybridMultilevel"/>
    <w:tmpl w:val="9F368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522A46"/>
    <w:multiLevelType w:val="multilevel"/>
    <w:tmpl w:val="AC9425F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6C3F3C"/>
    <w:multiLevelType w:val="hybridMultilevel"/>
    <w:tmpl w:val="5F38739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6D5D5E"/>
    <w:multiLevelType w:val="hybridMultilevel"/>
    <w:tmpl w:val="76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32617"/>
    <w:multiLevelType w:val="hybridMultilevel"/>
    <w:tmpl w:val="4E6E6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5371D"/>
    <w:multiLevelType w:val="hybridMultilevel"/>
    <w:tmpl w:val="DD64D3A2"/>
    <w:lvl w:ilvl="0" w:tplc="2F08AB1C">
      <w:start w:val="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429F7"/>
    <w:multiLevelType w:val="hybridMultilevel"/>
    <w:tmpl w:val="93FA6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AB0E3E"/>
    <w:multiLevelType w:val="hybridMultilevel"/>
    <w:tmpl w:val="14A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73A30"/>
    <w:multiLevelType w:val="hybridMultilevel"/>
    <w:tmpl w:val="031C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9011B"/>
    <w:multiLevelType w:val="hybridMultilevel"/>
    <w:tmpl w:val="CA5A8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F17A3A"/>
    <w:multiLevelType w:val="hybridMultilevel"/>
    <w:tmpl w:val="93FA6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24A59"/>
    <w:multiLevelType w:val="hybridMultilevel"/>
    <w:tmpl w:val="FA509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724878">
    <w:abstractNumId w:val="9"/>
  </w:num>
  <w:num w:numId="2" w16cid:durableId="1971741894">
    <w:abstractNumId w:val="2"/>
  </w:num>
  <w:num w:numId="3" w16cid:durableId="776681836">
    <w:abstractNumId w:val="1"/>
  </w:num>
  <w:num w:numId="4" w16cid:durableId="1323698308">
    <w:abstractNumId w:val="4"/>
  </w:num>
  <w:num w:numId="5" w16cid:durableId="342899911">
    <w:abstractNumId w:val="14"/>
  </w:num>
  <w:num w:numId="6" w16cid:durableId="288709524">
    <w:abstractNumId w:val="11"/>
  </w:num>
  <w:num w:numId="7" w16cid:durableId="526256921">
    <w:abstractNumId w:val="13"/>
  </w:num>
  <w:num w:numId="8" w16cid:durableId="1686663100">
    <w:abstractNumId w:val="17"/>
  </w:num>
  <w:num w:numId="9" w16cid:durableId="420375930">
    <w:abstractNumId w:val="8"/>
  </w:num>
  <w:num w:numId="10" w16cid:durableId="1579973564">
    <w:abstractNumId w:val="5"/>
  </w:num>
  <w:num w:numId="11" w16cid:durableId="450708668">
    <w:abstractNumId w:val="10"/>
  </w:num>
  <w:num w:numId="12" w16cid:durableId="374814876">
    <w:abstractNumId w:val="3"/>
  </w:num>
  <w:num w:numId="13" w16cid:durableId="387925811">
    <w:abstractNumId w:val="7"/>
  </w:num>
  <w:num w:numId="14" w16cid:durableId="2066028637">
    <w:abstractNumId w:val="15"/>
  </w:num>
  <w:num w:numId="15" w16cid:durableId="785319959">
    <w:abstractNumId w:val="6"/>
  </w:num>
  <w:num w:numId="16" w16cid:durableId="1334185756">
    <w:abstractNumId w:val="16"/>
  </w:num>
  <w:num w:numId="17" w16cid:durableId="1405255599">
    <w:abstractNumId w:val="0"/>
  </w:num>
  <w:num w:numId="18" w16cid:durableId="563103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2"/>
    <w:rsid w:val="00000D5D"/>
    <w:rsid w:val="00001F58"/>
    <w:rsid w:val="000026E7"/>
    <w:rsid w:val="00003D46"/>
    <w:rsid w:val="0000457D"/>
    <w:rsid w:val="00005BD2"/>
    <w:rsid w:val="00007558"/>
    <w:rsid w:val="000076F9"/>
    <w:rsid w:val="00007E50"/>
    <w:rsid w:val="000104A2"/>
    <w:rsid w:val="00010B78"/>
    <w:rsid w:val="00013F15"/>
    <w:rsid w:val="0001402C"/>
    <w:rsid w:val="0001456F"/>
    <w:rsid w:val="000153A3"/>
    <w:rsid w:val="000164AB"/>
    <w:rsid w:val="000173A6"/>
    <w:rsid w:val="000173D2"/>
    <w:rsid w:val="00020768"/>
    <w:rsid w:val="00020827"/>
    <w:rsid w:val="00020C47"/>
    <w:rsid w:val="00020D92"/>
    <w:rsid w:val="00020F65"/>
    <w:rsid w:val="00021079"/>
    <w:rsid w:val="00022AC3"/>
    <w:rsid w:val="00023516"/>
    <w:rsid w:val="00024EEE"/>
    <w:rsid w:val="0002503B"/>
    <w:rsid w:val="00025D2B"/>
    <w:rsid w:val="00030621"/>
    <w:rsid w:val="000308EB"/>
    <w:rsid w:val="00030CF1"/>
    <w:rsid w:val="00032526"/>
    <w:rsid w:val="00035643"/>
    <w:rsid w:val="0003570C"/>
    <w:rsid w:val="00036BC6"/>
    <w:rsid w:val="00037265"/>
    <w:rsid w:val="00037AE0"/>
    <w:rsid w:val="000403B5"/>
    <w:rsid w:val="00040861"/>
    <w:rsid w:val="00041885"/>
    <w:rsid w:val="00041A8E"/>
    <w:rsid w:val="00041BDA"/>
    <w:rsid w:val="00041C8D"/>
    <w:rsid w:val="000437CA"/>
    <w:rsid w:val="00046479"/>
    <w:rsid w:val="00046705"/>
    <w:rsid w:val="00046E96"/>
    <w:rsid w:val="0004752B"/>
    <w:rsid w:val="00047D42"/>
    <w:rsid w:val="0005083A"/>
    <w:rsid w:val="00052D2D"/>
    <w:rsid w:val="00053776"/>
    <w:rsid w:val="0005428E"/>
    <w:rsid w:val="00054347"/>
    <w:rsid w:val="00055127"/>
    <w:rsid w:val="00055D68"/>
    <w:rsid w:val="0005631C"/>
    <w:rsid w:val="00056417"/>
    <w:rsid w:val="00060FDC"/>
    <w:rsid w:val="0006126D"/>
    <w:rsid w:val="0006173D"/>
    <w:rsid w:val="000619BF"/>
    <w:rsid w:val="000620FD"/>
    <w:rsid w:val="00062CE4"/>
    <w:rsid w:val="0006477D"/>
    <w:rsid w:val="0006553B"/>
    <w:rsid w:val="000656FC"/>
    <w:rsid w:val="00066683"/>
    <w:rsid w:val="00066893"/>
    <w:rsid w:val="00074024"/>
    <w:rsid w:val="000742FB"/>
    <w:rsid w:val="00074548"/>
    <w:rsid w:val="0007454A"/>
    <w:rsid w:val="000756DC"/>
    <w:rsid w:val="0007581D"/>
    <w:rsid w:val="00076D1C"/>
    <w:rsid w:val="0008088C"/>
    <w:rsid w:val="000808DC"/>
    <w:rsid w:val="000808FE"/>
    <w:rsid w:val="00080A90"/>
    <w:rsid w:val="00082EE2"/>
    <w:rsid w:val="00083A03"/>
    <w:rsid w:val="000848C4"/>
    <w:rsid w:val="000856D8"/>
    <w:rsid w:val="000859AF"/>
    <w:rsid w:val="000876E7"/>
    <w:rsid w:val="0009401C"/>
    <w:rsid w:val="000955FE"/>
    <w:rsid w:val="00095A81"/>
    <w:rsid w:val="00095BF6"/>
    <w:rsid w:val="00097607"/>
    <w:rsid w:val="00097C36"/>
    <w:rsid w:val="00097D20"/>
    <w:rsid w:val="000A16D2"/>
    <w:rsid w:val="000A2087"/>
    <w:rsid w:val="000A28D4"/>
    <w:rsid w:val="000A2AE3"/>
    <w:rsid w:val="000A4787"/>
    <w:rsid w:val="000A47C6"/>
    <w:rsid w:val="000A4928"/>
    <w:rsid w:val="000A5E10"/>
    <w:rsid w:val="000A7416"/>
    <w:rsid w:val="000A7C72"/>
    <w:rsid w:val="000B15B8"/>
    <w:rsid w:val="000B317B"/>
    <w:rsid w:val="000B4984"/>
    <w:rsid w:val="000B4B6A"/>
    <w:rsid w:val="000B4D42"/>
    <w:rsid w:val="000B5012"/>
    <w:rsid w:val="000B5A46"/>
    <w:rsid w:val="000B65F0"/>
    <w:rsid w:val="000B7543"/>
    <w:rsid w:val="000C0637"/>
    <w:rsid w:val="000C0C5C"/>
    <w:rsid w:val="000C0D31"/>
    <w:rsid w:val="000C1470"/>
    <w:rsid w:val="000C18D7"/>
    <w:rsid w:val="000C3182"/>
    <w:rsid w:val="000C3328"/>
    <w:rsid w:val="000C55CA"/>
    <w:rsid w:val="000C563D"/>
    <w:rsid w:val="000C7DC9"/>
    <w:rsid w:val="000C7FAB"/>
    <w:rsid w:val="000D2070"/>
    <w:rsid w:val="000D21BF"/>
    <w:rsid w:val="000D3238"/>
    <w:rsid w:val="000D34B4"/>
    <w:rsid w:val="000D3734"/>
    <w:rsid w:val="000D4121"/>
    <w:rsid w:val="000D4377"/>
    <w:rsid w:val="000D4607"/>
    <w:rsid w:val="000D50C0"/>
    <w:rsid w:val="000D5218"/>
    <w:rsid w:val="000D5731"/>
    <w:rsid w:val="000D5C37"/>
    <w:rsid w:val="000D7901"/>
    <w:rsid w:val="000E0B82"/>
    <w:rsid w:val="000E0BFD"/>
    <w:rsid w:val="000E11EB"/>
    <w:rsid w:val="000E1401"/>
    <w:rsid w:val="000E337E"/>
    <w:rsid w:val="000E36C9"/>
    <w:rsid w:val="000E428C"/>
    <w:rsid w:val="000E5E10"/>
    <w:rsid w:val="000E6546"/>
    <w:rsid w:val="000F12E4"/>
    <w:rsid w:val="000F1DA8"/>
    <w:rsid w:val="000F2330"/>
    <w:rsid w:val="000F26B6"/>
    <w:rsid w:val="000F45A9"/>
    <w:rsid w:val="000F4A35"/>
    <w:rsid w:val="000F59ED"/>
    <w:rsid w:val="000F5FB9"/>
    <w:rsid w:val="000F6341"/>
    <w:rsid w:val="000F6533"/>
    <w:rsid w:val="000F77F1"/>
    <w:rsid w:val="0010047B"/>
    <w:rsid w:val="00100EC1"/>
    <w:rsid w:val="00101041"/>
    <w:rsid w:val="00101876"/>
    <w:rsid w:val="00102402"/>
    <w:rsid w:val="0010358F"/>
    <w:rsid w:val="0010365A"/>
    <w:rsid w:val="001052E3"/>
    <w:rsid w:val="00105A1A"/>
    <w:rsid w:val="0010657F"/>
    <w:rsid w:val="00106721"/>
    <w:rsid w:val="00107131"/>
    <w:rsid w:val="00107DD9"/>
    <w:rsid w:val="001107C1"/>
    <w:rsid w:val="00111AE2"/>
    <w:rsid w:val="00111EB3"/>
    <w:rsid w:val="00112048"/>
    <w:rsid w:val="00112588"/>
    <w:rsid w:val="0011292D"/>
    <w:rsid w:val="00113824"/>
    <w:rsid w:val="001146ED"/>
    <w:rsid w:val="00114EB9"/>
    <w:rsid w:val="0011510D"/>
    <w:rsid w:val="00115902"/>
    <w:rsid w:val="001173E9"/>
    <w:rsid w:val="001216AB"/>
    <w:rsid w:val="00122608"/>
    <w:rsid w:val="001233BF"/>
    <w:rsid w:val="00123636"/>
    <w:rsid w:val="0012463A"/>
    <w:rsid w:val="001247EE"/>
    <w:rsid w:val="00124E18"/>
    <w:rsid w:val="0012558E"/>
    <w:rsid w:val="001267E9"/>
    <w:rsid w:val="00126C25"/>
    <w:rsid w:val="00127186"/>
    <w:rsid w:val="001273CE"/>
    <w:rsid w:val="00132AEB"/>
    <w:rsid w:val="00132DF9"/>
    <w:rsid w:val="0013327C"/>
    <w:rsid w:val="001332DE"/>
    <w:rsid w:val="00133CDF"/>
    <w:rsid w:val="00134FEF"/>
    <w:rsid w:val="00135B15"/>
    <w:rsid w:val="001373AE"/>
    <w:rsid w:val="00140E50"/>
    <w:rsid w:val="00143224"/>
    <w:rsid w:val="0014495C"/>
    <w:rsid w:val="0014570A"/>
    <w:rsid w:val="00145724"/>
    <w:rsid w:val="00145CE1"/>
    <w:rsid w:val="00145EB2"/>
    <w:rsid w:val="001462ED"/>
    <w:rsid w:val="00147174"/>
    <w:rsid w:val="00147375"/>
    <w:rsid w:val="00150740"/>
    <w:rsid w:val="00151C5C"/>
    <w:rsid w:val="001528C0"/>
    <w:rsid w:val="0015351A"/>
    <w:rsid w:val="001543D2"/>
    <w:rsid w:val="001544E7"/>
    <w:rsid w:val="00154AC6"/>
    <w:rsid w:val="00155A88"/>
    <w:rsid w:val="00156F85"/>
    <w:rsid w:val="00157C6A"/>
    <w:rsid w:val="00160E83"/>
    <w:rsid w:val="0016159A"/>
    <w:rsid w:val="00161F05"/>
    <w:rsid w:val="00162F34"/>
    <w:rsid w:val="00163663"/>
    <w:rsid w:val="00165983"/>
    <w:rsid w:val="00167D3B"/>
    <w:rsid w:val="00170AF0"/>
    <w:rsid w:val="00170EAD"/>
    <w:rsid w:val="00170F53"/>
    <w:rsid w:val="00173FBF"/>
    <w:rsid w:val="00174D11"/>
    <w:rsid w:val="00176DB8"/>
    <w:rsid w:val="00177A54"/>
    <w:rsid w:val="00180651"/>
    <w:rsid w:val="001812BE"/>
    <w:rsid w:val="00181A01"/>
    <w:rsid w:val="00181FF8"/>
    <w:rsid w:val="00182128"/>
    <w:rsid w:val="001829CF"/>
    <w:rsid w:val="00182DAE"/>
    <w:rsid w:val="00182EB2"/>
    <w:rsid w:val="00183EF4"/>
    <w:rsid w:val="00183F2D"/>
    <w:rsid w:val="001846D3"/>
    <w:rsid w:val="001859CC"/>
    <w:rsid w:val="001871ED"/>
    <w:rsid w:val="001909A1"/>
    <w:rsid w:val="00190A75"/>
    <w:rsid w:val="00191D46"/>
    <w:rsid w:val="0019254D"/>
    <w:rsid w:val="0019287F"/>
    <w:rsid w:val="0019391C"/>
    <w:rsid w:val="0019459B"/>
    <w:rsid w:val="00194D25"/>
    <w:rsid w:val="0019636C"/>
    <w:rsid w:val="001968DB"/>
    <w:rsid w:val="001A1115"/>
    <w:rsid w:val="001A1E72"/>
    <w:rsid w:val="001A1F55"/>
    <w:rsid w:val="001A3526"/>
    <w:rsid w:val="001A7608"/>
    <w:rsid w:val="001A7C5E"/>
    <w:rsid w:val="001A7DE1"/>
    <w:rsid w:val="001B17C9"/>
    <w:rsid w:val="001B2C46"/>
    <w:rsid w:val="001B2CF0"/>
    <w:rsid w:val="001B365C"/>
    <w:rsid w:val="001B36D3"/>
    <w:rsid w:val="001B38D8"/>
    <w:rsid w:val="001B41FF"/>
    <w:rsid w:val="001B46C3"/>
    <w:rsid w:val="001B46D8"/>
    <w:rsid w:val="001B54A7"/>
    <w:rsid w:val="001B654C"/>
    <w:rsid w:val="001B7952"/>
    <w:rsid w:val="001C2174"/>
    <w:rsid w:val="001C226D"/>
    <w:rsid w:val="001C22E0"/>
    <w:rsid w:val="001C3CBB"/>
    <w:rsid w:val="001C43BA"/>
    <w:rsid w:val="001C4529"/>
    <w:rsid w:val="001C5712"/>
    <w:rsid w:val="001C57CB"/>
    <w:rsid w:val="001C5DC0"/>
    <w:rsid w:val="001C6DF9"/>
    <w:rsid w:val="001C7AE7"/>
    <w:rsid w:val="001D02F8"/>
    <w:rsid w:val="001D18EB"/>
    <w:rsid w:val="001D22F0"/>
    <w:rsid w:val="001D3184"/>
    <w:rsid w:val="001D3B97"/>
    <w:rsid w:val="001D464D"/>
    <w:rsid w:val="001D52FA"/>
    <w:rsid w:val="001D605B"/>
    <w:rsid w:val="001D6A0D"/>
    <w:rsid w:val="001D6C7A"/>
    <w:rsid w:val="001E03F6"/>
    <w:rsid w:val="001E1CFE"/>
    <w:rsid w:val="001E275A"/>
    <w:rsid w:val="001E369F"/>
    <w:rsid w:val="001E566E"/>
    <w:rsid w:val="001E5C2D"/>
    <w:rsid w:val="001E7276"/>
    <w:rsid w:val="001E7C8E"/>
    <w:rsid w:val="001F050A"/>
    <w:rsid w:val="001F1E24"/>
    <w:rsid w:val="001F1F68"/>
    <w:rsid w:val="001F2200"/>
    <w:rsid w:val="001F5758"/>
    <w:rsid w:val="001F621D"/>
    <w:rsid w:val="001F6563"/>
    <w:rsid w:val="001F685E"/>
    <w:rsid w:val="001F699B"/>
    <w:rsid w:val="001F6EF5"/>
    <w:rsid w:val="00200A6F"/>
    <w:rsid w:val="00200EC6"/>
    <w:rsid w:val="002027EF"/>
    <w:rsid w:val="00202C4F"/>
    <w:rsid w:val="00202EEB"/>
    <w:rsid w:val="00202EFC"/>
    <w:rsid w:val="002040E4"/>
    <w:rsid w:val="002041F7"/>
    <w:rsid w:val="002057DC"/>
    <w:rsid w:val="00205C66"/>
    <w:rsid w:val="00206036"/>
    <w:rsid w:val="00206AFD"/>
    <w:rsid w:val="00207297"/>
    <w:rsid w:val="00207DAE"/>
    <w:rsid w:val="00207DF8"/>
    <w:rsid w:val="00210129"/>
    <w:rsid w:val="002101C2"/>
    <w:rsid w:val="002109F4"/>
    <w:rsid w:val="00213C6A"/>
    <w:rsid w:val="00214958"/>
    <w:rsid w:val="00216892"/>
    <w:rsid w:val="002175FA"/>
    <w:rsid w:val="0022067D"/>
    <w:rsid w:val="00221D98"/>
    <w:rsid w:val="00222747"/>
    <w:rsid w:val="00224E7B"/>
    <w:rsid w:val="0022506A"/>
    <w:rsid w:val="00225215"/>
    <w:rsid w:val="00225506"/>
    <w:rsid w:val="00226C88"/>
    <w:rsid w:val="00226C8F"/>
    <w:rsid w:val="0022765E"/>
    <w:rsid w:val="00227D3B"/>
    <w:rsid w:val="00230D06"/>
    <w:rsid w:val="00230EB8"/>
    <w:rsid w:val="00231390"/>
    <w:rsid w:val="0023172F"/>
    <w:rsid w:val="0023196B"/>
    <w:rsid w:val="00232309"/>
    <w:rsid w:val="002331E7"/>
    <w:rsid w:val="002332A8"/>
    <w:rsid w:val="0023351F"/>
    <w:rsid w:val="00234C13"/>
    <w:rsid w:val="0023594D"/>
    <w:rsid w:val="00235CFB"/>
    <w:rsid w:val="00236659"/>
    <w:rsid w:val="00237950"/>
    <w:rsid w:val="00237EAA"/>
    <w:rsid w:val="00240668"/>
    <w:rsid w:val="00242630"/>
    <w:rsid w:val="00243082"/>
    <w:rsid w:val="00243B9E"/>
    <w:rsid w:val="00245A9E"/>
    <w:rsid w:val="00245C29"/>
    <w:rsid w:val="00245D37"/>
    <w:rsid w:val="00246350"/>
    <w:rsid w:val="002469A6"/>
    <w:rsid w:val="002478F5"/>
    <w:rsid w:val="00250693"/>
    <w:rsid w:val="0025095D"/>
    <w:rsid w:val="00250A84"/>
    <w:rsid w:val="00251073"/>
    <w:rsid w:val="00251732"/>
    <w:rsid w:val="0025333A"/>
    <w:rsid w:val="002539CA"/>
    <w:rsid w:val="00253BB8"/>
    <w:rsid w:val="00254545"/>
    <w:rsid w:val="002546F1"/>
    <w:rsid w:val="00254715"/>
    <w:rsid w:val="002553CC"/>
    <w:rsid w:val="00255DA9"/>
    <w:rsid w:val="0025640F"/>
    <w:rsid w:val="002567CA"/>
    <w:rsid w:val="0025685C"/>
    <w:rsid w:val="0026008F"/>
    <w:rsid w:val="00260582"/>
    <w:rsid w:val="00260689"/>
    <w:rsid w:val="00260CBA"/>
    <w:rsid w:val="00261705"/>
    <w:rsid w:val="00261A82"/>
    <w:rsid w:val="00261B84"/>
    <w:rsid w:val="002627A4"/>
    <w:rsid w:val="00263342"/>
    <w:rsid w:val="00263B85"/>
    <w:rsid w:val="00265230"/>
    <w:rsid w:val="00266CCA"/>
    <w:rsid w:val="00266FEA"/>
    <w:rsid w:val="00267841"/>
    <w:rsid w:val="002708E3"/>
    <w:rsid w:val="00270BB4"/>
    <w:rsid w:val="00271913"/>
    <w:rsid w:val="00271AFF"/>
    <w:rsid w:val="00272993"/>
    <w:rsid w:val="002734F1"/>
    <w:rsid w:val="00274255"/>
    <w:rsid w:val="00274661"/>
    <w:rsid w:val="00275853"/>
    <w:rsid w:val="00275D6D"/>
    <w:rsid w:val="002767A5"/>
    <w:rsid w:val="0027693B"/>
    <w:rsid w:val="002778EE"/>
    <w:rsid w:val="0027793D"/>
    <w:rsid w:val="00277FDC"/>
    <w:rsid w:val="002800D1"/>
    <w:rsid w:val="00280732"/>
    <w:rsid w:val="00282A20"/>
    <w:rsid w:val="00282B9E"/>
    <w:rsid w:val="00283870"/>
    <w:rsid w:val="00284623"/>
    <w:rsid w:val="002846E8"/>
    <w:rsid w:val="0028524B"/>
    <w:rsid w:val="00285865"/>
    <w:rsid w:val="00286E1D"/>
    <w:rsid w:val="002873E9"/>
    <w:rsid w:val="00291B50"/>
    <w:rsid w:val="0029204B"/>
    <w:rsid w:val="00292A8D"/>
    <w:rsid w:val="002939AA"/>
    <w:rsid w:val="00293AF6"/>
    <w:rsid w:val="00293E64"/>
    <w:rsid w:val="00293F1D"/>
    <w:rsid w:val="002942EF"/>
    <w:rsid w:val="002951AE"/>
    <w:rsid w:val="002967FE"/>
    <w:rsid w:val="00297C12"/>
    <w:rsid w:val="002A0CBE"/>
    <w:rsid w:val="002A10F6"/>
    <w:rsid w:val="002A16F4"/>
    <w:rsid w:val="002A1E57"/>
    <w:rsid w:val="002A26FE"/>
    <w:rsid w:val="002A374E"/>
    <w:rsid w:val="002A5089"/>
    <w:rsid w:val="002A6778"/>
    <w:rsid w:val="002A6A1C"/>
    <w:rsid w:val="002A6B2E"/>
    <w:rsid w:val="002A7B52"/>
    <w:rsid w:val="002A7E61"/>
    <w:rsid w:val="002B0A6B"/>
    <w:rsid w:val="002B38C8"/>
    <w:rsid w:val="002B4498"/>
    <w:rsid w:val="002B5090"/>
    <w:rsid w:val="002B63BA"/>
    <w:rsid w:val="002B6CD3"/>
    <w:rsid w:val="002B6CE0"/>
    <w:rsid w:val="002B748F"/>
    <w:rsid w:val="002C004A"/>
    <w:rsid w:val="002C06B8"/>
    <w:rsid w:val="002C0B74"/>
    <w:rsid w:val="002C0FEB"/>
    <w:rsid w:val="002C117C"/>
    <w:rsid w:val="002C23FA"/>
    <w:rsid w:val="002C37FC"/>
    <w:rsid w:val="002C4652"/>
    <w:rsid w:val="002C50D6"/>
    <w:rsid w:val="002C5DCA"/>
    <w:rsid w:val="002D09C7"/>
    <w:rsid w:val="002D0C2F"/>
    <w:rsid w:val="002D1B67"/>
    <w:rsid w:val="002D2C81"/>
    <w:rsid w:val="002D303B"/>
    <w:rsid w:val="002D395B"/>
    <w:rsid w:val="002D5538"/>
    <w:rsid w:val="002D554E"/>
    <w:rsid w:val="002D5BA1"/>
    <w:rsid w:val="002D5C47"/>
    <w:rsid w:val="002E1048"/>
    <w:rsid w:val="002E1958"/>
    <w:rsid w:val="002E1ACD"/>
    <w:rsid w:val="002E270B"/>
    <w:rsid w:val="002E2BBA"/>
    <w:rsid w:val="002E5314"/>
    <w:rsid w:val="002E58C0"/>
    <w:rsid w:val="002E5DA7"/>
    <w:rsid w:val="002E667C"/>
    <w:rsid w:val="002E6DFB"/>
    <w:rsid w:val="002E6E9D"/>
    <w:rsid w:val="002E7517"/>
    <w:rsid w:val="002F00E6"/>
    <w:rsid w:val="002F0330"/>
    <w:rsid w:val="002F085F"/>
    <w:rsid w:val="002F1CE6"/>
    <w:rsid w:val="002F37A0"/>
    <w:rsid w:val="002F4866"/>
    <w:rsid w:val="002F57A1"/>
    <w:rsid w:val="002F5897"/>
    <w:rsid w:val="002F60A4"/>
    <w:rsid w:val="002F676C"/>
    <w:rsid w:val="002F6CE2"/>
    <w:rsid w:val="002F72AE"/>
    <w:rsid w:val="003003D8"/>
    <w:rsid w:val="0030265C"/>
    <w:rsid w:val="00303D93"/>
    <w:rsid w:val="00303E7A"/>
    <w:rsid w:val="00304172"/>
    <w:rsid w:val="00304A25"/>
    <w:rsid w:val="00305B69"/>
    <w:rsid w:val="00305BBB"/>
    <w:rsid w:val="00306671"/>
    <w:rsid w:val="00310848"/>
    <w:rsid w:val="00310DEA"/>
    <w:rsid w:val="00311C68"/>
    <w:rsid w:val="003121DF"/>
    <w:rsid w:val="0031335F"/>
    <w:rsid w:val="003134A7"/>
    <w:rsid w:val="003137F7"/>
    <w:rsid w:val="003142AF"/>
    <w:rsid w:val="00314852"/>
    <w:rsid w:val="00314886"/>
    <w:rsid w:val="00314A03"/>
    <w:rsid w:val="0031565B"/>
    <w:rsid w:val="00316849"/>
    <w:rsid w:val="003168E7"/>
    <w:rsid w:val="00316D17"/>
    <w:rsid w:val="00317008"/>
    <w:rsid w:val="0031716A"/>
    <w:rsid w:val="003226DB"/>
    <w:rsid w:val="00322AE5"/>
    <w:rsid w:val="00322E1A"/>
    <w:rsid w:val="003236E9"/>
    <w:rsid w:val="00323F01"/>
    <w:rsid w:val="00325F5D"/>
    <w:rsid w:val="003265C2"/>
    <w:rsid w:val="00326B0C"/>
    <w:rsid w:val="00327FDA"/>
    <w:rsid w:val="003315A6"/>
    <w:rsid w:val="003320F2"/>
    <w:rsid w:val="00332434"/>
    <w:rsid w:val="003326B7"/>
    <w:rsid w:val="003327E2"/>
    <w:rsid w:val="00332D51"/>
    <w:rsid w:val="00332DD7"/>
    <w:rsid w:val="00333263"/>
    <w:rsid w:val="003336D3"/>
    <w:rsid w:val="00333B74"/>
    <w:rsid w:val="00333D0E"/>
    <w:rsid w:val="00333FBB"/>
    <w:rsid w:val="003350B5"/>
    <w:rsid w:val="003356E1"/>
    <w:rsid w:val="003369A5"/>
    <w:rsid w:val="0033765F"/>
    <w:rsid w:val="003376BB"/>
    <w:rsid w:val="003377C3"/>
    <w:rsid w:val="00340557"/>
    <w:rsid w:val="003408F1"/>
    <w:rsid w:val="00341C73"/>
    <w:rsid w:val="00342057"/>
    <w:rsid w:val="00342DEF"/>
    <w:rsid w:val="00343B29"/>
    <w:rsid w:val="00343B4A"/>
    <w:rsid w:val="00344913"/>
    <w:rsid w:val="00344B19"/>
    <w:rsid w:val="003455BC"/>
    <w:rsid w:val="00345C25"/>
    <w:rsid w:val="00346C78"/>
    <w:rsid w:val="00347006"/>
    <w:rsid w:val="00347618"/>
    <w:rsid w:val="00347E27"/>
    <w:rsid w:val="00350234"/>
    <w:rsid w:val="00351197"/>
    <w:rsid w:val="00352938"/>
    <w:rsid w:val="00352B33"/>
    <w:rsid w:val="00353807"/>
    <w:rsid w:val="00353AA8"/>
    <w:rsid w:val="00353B5F"/>
    <w:rsid w:val="003563D8"/>
    <w:rsid w:val="00356E47"/>
    <w:rsid w:val="00357583"/>
    <w:rsid w:val="00360788"/>
    <w:rsid w:val="0036087E"/>
    <w:rsid w:val="00361A0F"/>
    <w:rsid w:val="0036257C"/>
    <w:rsid w:val="0036293B"/>
    <w:rsid w:val="00362DFD"/>
    <w:rsid w:val="00363107"/>
    <w:rsid w:val="00363B36"/>
    <w:rsid w:val="00363F5B"/>
    <w:rsid w:val="00364198"/>
    <w:rsid w:val="00364DD0"/>
    <w:rsid w:val="003656CD"/>
    <w:rsid w:val="00365792"/>
    <w:rsid w:val="00367812"/>
    <w:rsid w:val="00370F7C"/>
    <w:rsid w:val="00371127"/>
    <w:rsid w:val="00372080"/>
    <w:rsid w:val="00373101"/>
    <w:rsid w:val="0037390D"/>
    <w:rsid w:val="00373A89"/>
    <w:rsid w:val="00373B1A"/>
    <w:rsid w:val="0037416E"/>
    <w:rsid w:val="003745ED"/>
    <w:rsid w:val="0037546A"/>
    <w:rsid w:val="00375AE1"/>
    <w:rsid w:val="00375D6E"/>
    <w:rsid w:val="00376657"/>
    <w:rsid w:val="00376772"/>
    <w:rsid w:val="00377569"/>
    <w:rsid w:val="00380546"/>
    <w:rsid w:val="00380F00"/>
    <w:rsid w:val="00381726"/>
    <w:rsid w:val="00381A07"/>
    <w:rsid w:val="00381C0B"/>
    <w:rsid w:val="00382186"/>
    <w:rsid w:val="00382261"/>
    <w:rsid w:val="00382512"/>
    <w:rsid w:val="0038321D"/>
    <w:rsid w:val="003839FA"/>
    <w:rsid w:val="00383D87"/>
    <w:rsid w:val="00386143"/>
    <w:rsid w:val="003865F0"/>
    <w:rsid w:val="00390570"/>
    <w:rsid w:val="0039096C"/>
    <w:rsid w:val="0039120A"/>
    <w:rsid w:val="0039153B"/>
    <w:rsid w:val="00394AAD"/>
    <w:rsid w:val="003952DC"/>
    <w:rsid w:val="00395502"/>
    <w:rsid w:val="00395B8B"/>
    <w:rsid w:val="0039602D"/>
    <w:rsid w:val="00396152"/>
    <w:rsid w:val="003963DA"/>
    <w:rsid w:val="00396E54"/>
    <w:rsid w:val="00397568"/>
    <w:rsid w:val="003A0450"/>
    <w:rsid w:val="003A0A0A"/>
    <w:rsid w:val="003A1DE4"/>
    <w:rsid w:val="003A260F"/>
    <w:rsid w:val="003A2C51"/>
    <w:rsid w:val="003A3C5B"/>
    <w:rsid w:val="003A3F31"/>
    <w:rsid w:val="003A49A7"/>
    <w:rsid w:val="003A54D5"/>
    <w:rsid w:val="003A65A8"/>
    <w:rsid w:val="003A679E"/>
    <w:rsid w:val="003A6EE0"/>
    <w:rsid w:val="003B0741"/>
    <w:rsid w:val="003B08BC"/>
    <w:rsid w:val="003B0A76"/>
    <w:rsid w:val="003B0F21"/>
    <w:rsid w:val="003B15C6"/>
    <w:rsid w:val="003B211C"/>
    <w:rsid w:val="003B2F92"/>
    <w:rsid w:val="003B3751"/>
    <w:rsid w:val="003B3FF6"/>
    <w:rsid w:val="003B446D"/>
    <w:rsid w:val="003B4475"/>
    <w:rsid w:val="003B587B"/>
    <w:rsid w:val="003B5BC1"/>
    <w:rsid w:val="003B6587"/>
    <w:rsid w:val="003B6E73"/>
    <w:rsid w:val="003B7968"/>
    <w:rsid w:val="003C07F4"/>
    <w:rsid w:val="003C0929"/>
    <w:rsid w:val="003C0D61"/>
    <w:rsid w:val="003C1D65"/>
    <w:rsid w:val="003C2903"/>
    <w:rsid w:val="003C2C8E"/>
    <w:rsid w:val="003C2E57"/>
    <w:rsid w:val="003C3B8E"/>
    <w:rsid w:val="003C4934"/>
    <w:rsid w:val="003C5676"/>
    <w:rsid w:val="003C5714"/>
    <w:rsid w:val="003D12C7"/>
    <w:rsid w:val="003D1BDD"/>
    <w:rsid w:val="003D2B5C"/>
    <w:rsid w:val="003D3268"/>
    <w:rsid w:val="003D3EA4"/>
    <w:rsid w:val="003D4BF5"/>
    <w:rsid w:val="003D4DFC"/>
    <w:rsid w:val="003E0789"/>
    <w:rsid w:val="003E0EA7"/>
    <w:rsid w:val="003E122C"/>
    <w:rsid w:val="003E159B"/>
    <w:rsid w:val="003E27AF"/>
    <w:rsid w:val="003E36B4"/>
    <w:rsid w:val="003E3852"/>
    <w:rsid w:val="003E393C"/>
    <w:rsid w:val="003F1C80"/>
    <w:rsid w:val="003F1E26"/>
    <w:rsid w:val="003F2856"/>
    <w:rsid w:val="003F3165"/>
    <w:rsid w:val="003F39DA"/>
    <w:rsid w:val="003F3F79"/>
    <w:rsid w:val="003F4133"/>
    <w:rsid w:val="003F478B"/>
    <w:rsid w:val="003F5570"/>
    <w:rsid w:val="003F5A95"/>
    <w:rsid w:val="003F75BA"/>
    <w:rsid w:val="003F7FF1"/>
    <w:rsid w:val="004003B5"/>
    <w:rsid w:val="004004ED"/>
    <w:rsid w:val="0040094F"/>
    <w:rsid w:val="0040235B"/>
    <w:rsid w:val="004027C0"/>
    <w:rsid w:val="004057EE"/>
    <w:rsid w:val="00405AFD"/>
    <w:rsid w:val="00405CF6"/>
    <w:rsid w:val="00406C6F"/>
    <w:rsid w:val="0040766C"/>
    <w:rsid w:val="00407B16"/>
    <w:rsid w:val="00411842"/>
    <w:rsid w:val="00411CA0"/>
    <w:rsid w:val="00414EE5"/>
    <w:rsid w:val="004157D9"/>
    <w:rsid w:val="00416028"/>
    <w:rsid w:val="00416048"/>
    <w:rsid w:val="004165BF"/>
    <w:rsid w:val="00416B0F"/>
    <w:rsid w:val="00420108"/>
    <w:rsid w:val="004209EA"/>
    <w:rsid w:val="00421155"/>
    <w:rsid w:val="00422298"/>
    <w:rsid w:val="00422684"/>
    <w:rsid w:val="004234F7"/>
    <w:rsid w:val="00424B30"/>
    <w:rsid w:val="00425DE9"/>
    <w:rsid w:val="00425EEE"/>
    <w:rsid w:val="004265DB"/>
    <w:rsid w:val="00426E37"/>
    <w:rsid w:val="00427535"/>
    <w:rsid w:val="00427BA9"/>
    <w:rsid w:val="00431E13"/>
    <w:rsid w:val="0043417F"/>
    <w:rsid w:val="004341C4"/>
    <w:rsid w:val="0043468D"/>
    <w:rsid w:val="00435339"/>
    <w:rsid w:val="00435A6A"/>
    <w:rsid w:val="00435AF1"/>
    <w:rsid w:val="00436463"/>
    <w:rsid w:val="00436AE8"/>
    <w:rsid w:val="00436E5E"/>
    <w:rsid w:val="00437CDA"/>
    <w:rsid w:val="00440197"/>
    <w:rsid w:val="0044019B"/>
    <w:rsid w:val="004401A0"/>
    <w:rsid w:val="00440420"/>
    <w:rsid w:val="00440F78"/>
    <w:rsid w:val="0044100B"/>
    <w:rsid w:val="0044264B"/>
    <w:rsid w:val="00443355"/>
    <w:rsid w:val="00443851"/>
    <w:rsid w:val="004439D5"/>
    <w:rsid w:val="004448A3"/>
    <w:rsid w:val="004455CD"/>
    <w:rsid w:val="0044565A"/>
    <w:rsid w:val="00445B89"/>
    <w:rsid w:val="00447E2E"/>
    <w:rsid w:val="00450207"/>
    <w:rsid w:val="004508CA"/>
    <w:rsid w:val="00450F75"/>
    <w:rsid w:val="00450FB5"/>
    <w:rsid w:val="0045136D"/>
    <w:rsid w:val="0045176C"/>
    <w:rsid w:val="0045196B"/>
    <w:rsid w:val="00451AA8"/>
    <w:rsid w:val="0045222B"/>
    <w:rsid w:val="004522CA"/>
    <w:rsid w:val="004526C0"/>
    <w:rsid w:val="00452BCA"/>
    <w:rsid w:val="00453030"/>
    <w:rsid w:val="004532AC"/>
    <w:rsid w:val="00453926"/>
    <w:rsid w:val="0045408D"/>
    <w:rsid w:val="00454BC6"/>
    <w:rsid w:val="00454F38"/>
    <w:rsid w:val="00455E5B"/>
    <w:rsid w:val="00456B08"/>
    <w:rsid w:val="0045724C"/>
    <w:rsid w:val="004600C5"/>
    <w:rsid w:val="00461AD8"/>
    <w:rsid w:val="00462A9C"/>
    <w:rsid w:val="00463640"/>
    <w:rsid w:val="004643F0"/>
    <w:rsid w:val="004649EB"/>
    <w:rsid w:val="0046537E"/>
    <w:rsid w:val="00465BA4"/>
    <w:rsid w:val="00466DE2"/>
    <w:rsid w:val="00467D5D"/>
    <w:rsid w:val="00470EC5"/>
    <w:rsid w:val="00472881"/>
    <w:rsid w:val="00473A91"/>
    <w:rsid w:val="00474366"/>
    <w:rsid w:val="00474741"/>
    <w:rsid w:val="00474DA5"/>
    <w:rsid w:val="004765BE"/>
    <w:rsid w:val="00476990"/>
    <w:rsid w:val="004774E6"/>
    <w:rsid w:val="00480075"/>
    <w:rsid w:val="0048233F"/>
    <w:rsid w:val="00483AA4"/>
    <w:rsid w:val="00483E96"/>
    <w:rsid w:val="004848F7"/>
    <w:rsid w:val="00484CD5"/>
    <w:rsid w:val="004876F7"/>
    <w:rsid w:val="004879C0"/>
    <w:rsid w:val="00487D92"/>
    <w:rsid w:val="00490EE5"/>
    <w:rsid w:val="0049118B"/>
    <w:rsid w:val="00491CD3"/>
    <w:rsid w:val="004926CE"/>
    <w:rsid w:val="00492E6B"/>
    <w:rsid w:val="004933A0"/>
    <w:rsid w:val="004959BB"/>
    <w:rsid w:val="00495FBE"/>
    <w:rsid w:val="00497001"/>
    <w:rsid w:val="00497A64"/>
    <w:rsid w:val="004A0CED"/>
    <w:rsid w:val="004A0FC5"/>
    <w:rsid w:val="004A2700"/>
    <w:rsid w:val="004A27FB"/>
    <w:rsid w:val="004A3692"/>
    <w:rsid w:val="004A5F61"/>
    <w:rsid w:val="004A7CF4"/>
    <w:rsid w:val="004A7FC0"/>
    <w:rsid w:val="004B1BEA"/>
    <w:rsid w:val="004B458A"/>
    <w:rsid w:val="004B48E1"/>
    <w:rsid w:val="004B4CD9"/>
    <w:rsid w:val="004B7142"/>
    <w:rsid w:val="004C04B9"/>
    <w:rsid w:val="004C08AD"/>
    <w:rsid w:val="004C08E2"/>
    <w:rsid w:val="004C17DC"/>
    <w:rsid w:val="004C192E"/>
    <w:rsid w:val="004C438E"/>
    <w:rsid w:val="004C5F84"/>
    <w:rsid w:val="004D0CEC"/>
    <w:rsid w:val="004D1723"/>
    <w:rsid w:val="004D1D64"/>
    <w:rsid w:val="004D2D66"/>
    <w:rsid w:val="004D429F"/>
    <w:rsid w:val="004D607F"/>
    <w:rsid w:val="004D621C"/>
    <w:rsid w:val="004D6288"/>
    <w:rsid w:val="004D640D"/>
    <w:rsid w:val="004D65A0"/>
    <w:rsid w:val="004D6F5B"/>
    <w:rsid w:val="004E0514"/>
    <w:rsid w:val="004E0D9C"/>
    <w:rsid w:val="004E1B08"/>
    <w:rsid w:val="004E208F"/>
    <w:rsid w:val="004E320A"/>
    <w:rsid w:val="004E35A8"/>
    <w:rsid w:val="004E3E08"/>
    <w:rsid w:val="004E5313"/>
    <w:rsid w:val="004E58FD"/>
    <w:rsid w:val="004E6007"/>
    <w:rsid w:val="004E648E"/>
    <w:rsid w:val="004E7536"/>
    <w:rsid w:val="004E785D"/>
    <w:rsid w:val="004E7B08"/>
    <w:rsid w:val="004E7E10"/>
    <w:rsid w:val="004F1008"/>
    <w:rsid w:val="004F1187"/>
    <w:rsid w:val="004F22B2"/>
    <w:rsid w:val="004F241C"/>
    <w:rsid w:val="004F26EB"/>
    <w:rsid w:val="004F36D0"/>
    <w:rsid w:val="004F6754"/>
    <w:rsid w:val="004F68C3"/>
    <w:rsid w:val="004F7685"/>
    <w:rsid w:val="0050088F"/>
    <w:rsid w:val="00500AC9"/>
    <w:rsid w:val="005029B7"/>
    <w:rsid w:val="005035F4"/>
    <w:rsid w:val="00503D12"/>
    <w:rsid w:val="00505631"/>
    <w:rsid w:val="0050739F"/>
    <w:rsid w:val="0050743B"/>
    <w:rsid w:val="005102FC"/>
    <w:rsid w:val="00510BD4"/>
    <w:rsid w:val="0051229D"/>
    <w:rsid w:val="00512375"/>
    <w:rsid w:val="005134D4"/>
    <w:rsid w:val="005134D5"/>
    <w:rsid w:val="00514AD5"/>
    <w:rsid w:val="00515A73"/>
    <w:rsid w:val="005220C5"/>
    <w:rsid w:val="00523595"/>
    <w:rsid w:val="00523E46"/>
    <w:rsid w:val="00524556"/>
    <w:rsid w:val="005252BB"/>
    <w:rsid w:val="00525F15"/>
    <w:rsid w:val="00525FEF"/>
    <w:rsid w:val="00526754"/>
    <w:rsid w:val="0052676C"/>
    <w:rsid w:val="0052687D"/>
    <w:rsid w:val="0052739F"/>
    <w:rsid w:val="00527834"/>
    <w:rsid w:val="00527EDF"/>
    <w:rsid w:val="00527F2A"/>
    <w:rsid w:val="005302F0"/>
    <w:rsid w:val="00531043"/>
    <w:rsid w:val="005319D6"/>
    <w:rsid w:val="00534B07"/>
    <w:rsid w:val="005355A4"/>
    <w:rsid w:val="00535875"/>
    <w:rsid w:val="00536472"/>
    <w:rsid w:val="0053689F"/>
    <w:rsid w:val="0053752E"/>
    <w:rsid w:val="00540AD2"/>
    <w:rsid w:val="00540D4A"/>
    <w:rsid w:val="00542DBD"/>
    <w:rsid w:val="00543B4D"/>
    <w:rsid w:val="00544D8A"/>
    <w:rsid w:val="00546185"/>
    <w:rsid w:val="005479E7"/>
    <w:rsid w:val="00547DD4"/>
    <w:rsid w:val="00547F40"/>
    <w:rsid w:val="00550985"/>
    <w:rsid w:val="00550A60"/>
    <w:rsid w:val="00550D60"/>
    <w:rsid w:val="00550D83"/>
    <w:rsid w:val="00552466"/>
    <w:rsid w:val="00554262"/>
    <w:rsid w:val="005548C2"/>
    <w:rsid w:val="00554928"/>
    <w:rsid w:val="005558B7"/>
    <w:rsid w:val="00560208"/>
    <w:rsid w:val="0056084A"/>
    <w:rsid w:val="00561588"/>
    <w:rsid w:val="00564E3E"/>
    <w:rsid w:val="005653F4"/>
    <w:rsid w:val="0057047B"/>
    <w:rsid w:val="00570C12"/>
    <w:rsid w:val="005711EA"/>
    <w:rsid w:val="00571641"/>
    <w:rsid w:val="005716A9"/>
    <w:rsid w:val="0057429E"/>
    <w:rsid w:val="005744B8"/>
    <w:rsid w:val="0057563F"/>
    <w:rsid w:val="005761FA"/>
    <w:rsid w:val="0057734A"/>
    <w:rsid w:val="005773B4"/>
    <w:rsid w:val="00577BFE"/>
    <w:rsid w:val="00577DD0"/>
    <w:rsid w:val="005802A3"/>
    <w:rsid w:val="005819B5"/>
    <w:rsid w:val="00581DDE"/>
    <w:rsid w:val="0058216B"/>
    <w:rsid w:val="00582901"/>
    <w:rsid w:val="00584D16"/>
    <w:rsid w:val="00587F40"/>
    <w:rsid w:val="005908A1"/>
    <w:rsid w:val="00590E8E"/>
    <w:rsid w:val="00590F55"/>
    <w:rsid w:val="005920C0"/>
    <w:rsid w:val="00594332"/>
    <w:rsid w:val="00594DB7"/>
    <w:rsid w:val="00594F5F"/>
    <w:rsid w:val="00596736"/>
    <w:rsid w:val="00596BCF"/>
    <w:rsid w:val="00597887"/>
    <w:rsid w:val="005A06AF"/>
    <w:rsid w:val="005A2815"/>
    <w:rsid w:val="005A3F50"/>
    <w:rsid w:val="005A4566"/>
    <w:rsid w:val="005A5706"/>
    <w:rsid w:val="005A76B8"/>
    <w:rsid w:val="005B093B"/>
    <w:rsid w:val="005B267D"/>
    <w:rsid w:val="005B33A6"/>
    <w:rsid w:val="005B3600"/>
    <w:rsid w:val="005B46D2"/>
    <w:rsid w:val="005B62AA"/>
    <w:rsid w:val="005B6649"/>
    <w:rsid w:val="005C047D"/>
    <w:rsid w:val="005C04E7"/>
    <w:rsid w:val="005C054B"/>
    <w:rsid w:val="005C0D63"/>
    <w:rsid w:val="005C225A"/>
    <w:rsid w:val="005C22F1"/>
    <w:rsid w:val="005C2DF8"/>
    <w:rsid w:val="005C3C7E"/>
    <w:rsid w:val="005C4F8A"/>
    <w:rsid w:val="005C5586"/>
    <w:rsid w:val="005C599A"/>
    <w:rsid w:val="005C59B6"/>
    <w:rsid w:val="005C5FCE"/>
    <w:rsid w:val="005C6227"/>
    <w:rsid w:val="005C7C91"/>
    <w:rsid w:val="005C7E32"/>
    <w:rsid w:val="005C7EA9"/>
    <w:rsid w:val="005C7EAA"/>
    <w:rsid w:val="005D0101"/>
    <w:rsid w:val="005D1F31"/>
    <w:rsid w:val="005D2459"/>
    <w:rsid w:val="005D2587"/>
    <w:rsid w:val="005D3603"/>
    <w:rsid w:val="005D38D6"/>
    <w:rsid w:val="005D3AF9"/>
    <w:rsid w:val="005D423F"/>
    <w:rsid w:val="005D4502"/>
    <w:rsid w:val="005D4961"/>
    <w:rsid w:val="005D58D6"/>
    <w:rsid w:val="005D5E5A"/>
    <w:rsid w:val="005D6F5D"/>
    <w:rsid w:val="005D779A"/>
    <w:rsid w:val="005D7CAE"/>
    <w:rsid w:val="005E2351"/>
    <w:rsid w:val="005E2565"/>
    <w:rsid w:val="005E28DF"/>
    <w:rsid w:val="005E42AD"/>
    <w:rsid w:val="005E5925"/>
    <w:rsid w:val="005E758E"/>
    <w:rsid w:val="005E7B81"/>
    <w:rsid w:val="005F00F2"/>
    <w:rsid w:val="005F0320"/>
    <w:rsid w:val="005F0BD8"/>
    <w:rsid w:val="005F167A"/>
    <w:rsid w:val="005F2DA9"/>
    <w:rsid w:val="005F3693"/>
    <w:rsid w:val="005F3D48"/>
    <w:rsid w:val="005F4FA9"/>
    <w:rsid w:val="005F51B7"/>
    <w:rsid w:val="005F5339"/>
    <w:rsid w:val="005F5A16"/>
    <w:rsid w:val="005F5A93"/>
    <w:rsid w:val="005F5C75"/>
    <w:rsid w:val="005F61BE"/>
    <w:rsid w:val="005F79CF"/>
    <w:rsid w:val="00600020"/>
    <w:rsid w:val="00600F8D"/>
    <w:rsid w:val="0060232F"/>
    <w:rsid w:val="00602722"/>
    <w:rsid w:val="00605C7A"/>
    <w:rsid w:val="006063C5"/>
    <w:rsid w:val="0060683F"/>
    <w:rsid w:val="00606F46"/>
    <w:rsid w:val="00610848"/>
    <w:rsid w:val="00610905"/>
    <w:rsid w:val="00611B66"/>
    <w:rsid w:val="006122F6"/>
    <w:rsid w:val="00612463"/>
    <w:rsid w:val="0061303A"/>
    <w:rsid w:val="00614371"/>
    <w:rsid w:val="006144AF"/>
    <w:rsid w:val="00615106"/>
    <w:rsid w:val="006161B2"/>
    <w:rsid w:val="0061699E"/>
    <w:rsid w:val="00616CA3"/>
    <w:rsid w:val="00616E36"/>
    <w:rsid w:val="00617FF6"/>
    <w:rsid w:val="006207DD"/>
    <w:rsid w:val="00620899"/>
    <w:rsid w:val="00620B9A"/>
    <w:rsid w:val="00620E8C"/>
    <w:rsid w:val="00621704"/>
    <w:rsid w:val="006220DF"/>
    <w:rsid w:val="00623525"/>
    <w:rsid w:val="00624052"/>
    <w:rsid w:val="006244ED"/>
    <w:rsid w:val="00624B05"/>
    <w:rsid w:val="006252F5"/>
    <w:rsid w:val="00625E51"/>
    <w:rsid w:val="00625E6C"/>
    <w:rsid w:val="00626962"/>
    <w:rsid w:val="00626EB2"/>
    <w:rsid w:val="00627D7A"/>
    <w:rsid w:val="00630D45"/>
    <w:rsid w:val="00631342"/>
    <w:rsid w:val="0063234D"/>
    <w:rsid w:val="006332A3"/>
    <w:rsid w:val="00633458"/>
    <w:rsid w:val="006346DA"/>
    <w:rsid w:val="00634C3C"/>
    <w:rsid w:val="00634C4F"/>
    <w:rsid w:val="00634C54"/>
    <w:rsid w:val="00635BDF"/>
    <w:rsid w:val="00640A55"/>
    <w:rsid w:val="0064105B"/>
    <w:rsid w:val="0064241E"/>
    <w:rsid w:val="0064367A"/>
    <w:rsid w:val="006437C7"/>
    <w:rsid w:val="00644B18"/>
    <w:rsid w:val="00645496"/>
    <w:rsid w:val="006468F3"/>
    <w:rsid w:val="00646C4F"/>
    <w:rsid w:val="00650824"/>
    <w:rsid w:val="00650DF2"/>
    <w:rsid w:val="00651469"/>
    <w:rsid w:val="006522C6"/>
    <w:rsid w:val="00652A1D"/>
    <w:rsid w:val="0065481F"/>
    <w:rsid w:val="006606A5"/>
    <w:rsid w:val="00661462"/>
    <w:rsid w:val="00661805"/>
    <w:rsid w:val="0066280A"/>
    <w:rsid w:val="00662829"/>
    <w:rsid w:val="00664147"/>
    <w:rsid w:val="006650F5"/>
    <w:rsid w:val="0066521D"/>
    <w:rsid w:val="00666046"/>
    <w:rsid w:val="00666283"/>
    <w:rsid w:val="0066744E"/>
    <w:rsid w:val="00670C7D"/>
    <w:rsid w:val="00670FA5"/>
    <w:rsid w:val="00670FC8"/>
    <w:rsid w:val="0067104E"/>
    <w:rsid w:val="00672BEE"/>
    <w:rsid w:val="00672CC0"/>
    <w:rsid w:val="006737E9"/>
    <w:rsid w:val="00673B03"/>
    <w:rsid w:val="00673F67"/>
    <w:rsid w:val="0067403B"/>
    <w:rsid w:val="0067412F"/>
    <w:rsid w:val="00674B50"/>
    <w:rsid w:val="0067548A"/>
    <w:rsid w:val="00675850"/>
    <w:rsid w:val="00675A46"/>
    <w:rsid w:val="00675DD8"/>
    <w:rsid w:val="00675F01"/>
    <w:rsid w:val="00676356"/>
    <w:rsid w:val="006776A0"/>
    <w:rsid w:val="00680A31"/>
    <w:rsid w:val="00680F97"/>
    <w:rsid w:val="006813C7"/>
    <w:rsid w:val="00681DDD"/>
    <w:rsid w:val="006821FE"/>
    <w:rsid w:val="006829CD"/>
    <w:rsid w:val="006832D1"/>
    <w:rsid w:val="00684C98"/>
    <w:rsid w:val="006863B6"/>
    <w:rsid w:val="006872F4"/>
    <w:rsid w:val="006874DC"/>
    <w:rsid w:val="006879D9"/>
    <w:rsid w:val="006879EF"/>
    <w:rsid w:val="00690943"/>
    <w:rsid w:val="006921ED"/>
    <w:rsid w:val="00692420"/>
    <w:rsid w:val="00692CAC"/>
    <w:rsid w:val="0069348B"/>
    <w:rsid w:val="00693BC2"/>
    <w:rsid w:val="006967CE"/>
    <w:rsid w:val="00697887"/>
    <w:rsid w:val="006979F7"/>
    <w:rsid w:val="00697F19"/>
    <w:rsid w:val="006A0208"/>
    <w:rsid w:val="006A11AE"/>
    <w:rsid w:val="006A137D"/>
    <w:rsid w:val="006A1492"/>
    <w:rsid w:val="006A1530"/>
    <w:rsid w:val="006A15CA"/>
    <w:rsid w:val="006A30C3"/>
    <w:rsid w:val="006A45C1"/>
    <w:rsid w:val="006A5309"/>
    <w:rsid w:val="006A557A"/>
    <w:rsid w:val="006A5807"/>
    <w:rsid w:val="006A6734"/>
    <w:rsid w:val="006A681D"/>
    <w:rsid w:val="006A6D59"/>
    <w:rsid w:val="006A7198"/>
    <w:rsid w:val="006A73E6"/>
    <w:rsid w:val="006A76F4"/>
    <w:rsid w:val="006A7F55"/>
    <w:rsid w:val="006B0C60"/>
    <w:rsid w:val="006B0DD8"/>
    <w:rsid w:val="006B2D24"/>
    <w:rsid w:val="006B33ED"/>
    <w:rsid w:val="006B3402"/>
    <w:rsid w:val="006B3917"/>
    <w:rsid w:val="006B4428"/>
    <w:rsid w:val="006B48DF"/>
    <w:rsid w:val="006B52EF"/>
    <w:rsid w:val="006B657B"/>
    <w:rsid w:val="006B76D1"/>
    <w:rsid w:val="006B7E50"/>
    <w:rsid w:val="006C22A1"/>
    <w:rsid w:val="006C28BF"/>
    <w:rsid w:val="006C35BD"/>
    <w:rsid w:val="006C47CE"/>
    <w:rsid w:val="006C51FC"/>
    <w:rsid w:val="006C5736"/>
    <w:rsid w:val="006C5EDA"/>
    <w:rsid w:val="006C61E7"/>
    <w:rsid w:val="006C62AE"/>
    <w:rsid w:val="006C7218"/>
    <w:rsid w:val="006C79B8"/>
    <w:rsid w:val="006D0557"/>
    <w:rsid w:val="006D0A6C"/>
    <w:rsid w:val="006D0DAD"/>
    <w:rsid w:val="006D18DA"/>
    <w:rsid w:val="006D2920"/>
    <w:rsid w:val="006D319B"/>
    <w:rsid w:val="006D43AB"/>
    <w:rsid w:val="006E007E"/>
    <w:rsid w:val="006E099B"/>
    <w:rsid w:val="006E0C50"/>
    <w:rsid w:val="006E14EB"/>
    <w:rsid w:val="006E1F7F"/>
    <w:rsid w:val="006E2A83"/>
    <w:rsid w:val="006E2CAC"/>
    <w:rsid w:val="006E34EA"/>
    <w:rsid w:val="006E5B4A"/>
    <w:rsid w:val="006E6AB2"/>
    <w:rsid w:val="006E72E9"/>
    <w:rsid w:val="006E7B43"/>
    <w:rsid w:val="006E7F2D"/>
    <w:rsid w:val="006F0019"/>
    <w:rsid w:val="006F136A"/>
    <w:rsid w:val="006F3C73"/>
    <w:rsid w:val="006F5597"/>
    <w:rsid w:val="006F614E"/>
    <w:rsid w:val="006F64B4"/>
    <w:rsid w:val="006F7159"/>
    <w:rsid w:val="007009C1"/>
    <w:rsid w:val="00701C69"/>
    <w:rsid w:val="007021D4"/>
    <w:rsid w:val="0070267F"/>
    <w:rsid w:val="0070564D"/>
    <w:rsid w:val="0070616B"/>
    <w:rsid w:val="00707A1F"/>
    <w:rsid w:val="00710A2E"/>
    <w:rsid w:val="00710CB0"/>
    <w:rsid w:val="00711F26"/>
    <w:rsid w:val="00711F9A"/>
    <w:rsid w:val="007126F1"/>
    <w:rsid w:val="00712AB8"/>
    <w:rsid w:val="007140F5"/>
    <w:rsid w:val="00714D8C"/>
    <w:rsid w:val="007164B0"/>
    <w:rsid w:val="00716749"/>
    <w:rsid w:val="00716D38"/>
    <w:rsid w:val="007174D0"/>
    <w:rsid w:val="00717CAC"/>
    <w:rsid w:val="00717F16"/>
    <w:rsid w:val="007200A8"/>
    <w:rsid w:val="007203DA"/>
    <w:rsid w:val="0072117C"/>
    <w:rsid w:val="0072252F"/>
    <w:rsid w:val="00722FAE"/>
    <w:rsid w:val="007249B9"/>
    <w:rsid w:val="007253BB"/>
    <w:rsid w:val="0072659C"/>
    <w:rsid w:val="00727813"/>
    <w:rsid w:val="00727ACA"/>
    <w:rsid w:val="0073149D"/>
    <w:rsid w:val="007315E7"/>
    <w:rsid w:val="00732622"/>
    <w:rsid w:val="007333CF"/>
    <w:rsid w:val="007349E2"/>
    <w:rsid w:val="00736C54"/>
    <w:rsid w:val="007373BA"/>
    <w:rsid w:val="007402A6"/>
    <w:rsid w:val="0074039D"/>
    <w:rsid w:val="007403B8"/>
    <w:rsid w:val="007404C1"/>
    <w:rsid w:val="007406D2"/>
    <w:rsid w:val="00740A15"/>
    <w:rsid w:val="00740C4D"/>
    <w:rsid w:val="00740F67"/>
    <w:rsid w:val="007422EE"/>
    <w:rsid w:val="00742C51"/>
    <w:rsid w:val="007432C5"/>
    <w:rsid w:val="00743370"/>
    <w:rsid w:val="007448BD"/>
    <w:rsid w:val="00744C72"/>
    <w:rsid w:val="007457E2"/>
    <w:rsid w:val="0074660D"/>
    <w:rsid w:val="00747579"/>
    <w:rsid w:val="00747712"/>
    <w:rsid w:val="00747D81"/>
    <w:rsid w:val="00747F60"/>
    <w:rsid w:val="00750251"/>
    <w:rsid w:val="0075126B"/>
    <w:rsid w:val="00751C17"/>
    <w:rsid w:val="00752D62"/>
    <w:rsid w:val="00753208"/>
    <w:rsid w:val="00755491"/>
    <w:rsid w:val="00755916"/>
    <w:rsid w:val="00756CC0"/>
    <w:rsid w:val="0075755C"/>
    <w:rsid w:val="007602CF"/>
    <w:rsid w:val="00760BB2"/>
    <w:rsid w:val="00761F3C"/>
    <w:rsid w:val="0076334E"/>
    <w:rsid w:val="00764952"/>
    <w:rsid w:val="007654D4"/>
    <w:rsid w:val="00765C67"/>
    <w:rsid w:val="007664E4"/>
    <w:rsid w:val="00770354"/>
    <w:rsid w:val="007716B2"/>
    <w:rsid w:val="00771979"/>
    <w:rsid w:val="00771CA1"/>
    <w:rsid w:val="00772408"/>
    <w:rsid w:val="0077552A"/>
    <w:rsid w:val="00775760"/>
    <w:rsid w:val="00776CED"/>
    <w:rsid w:val="00777103"/>
    <w:rsid w:val="007823C2"/>
    <w:rsid w:val="00782422"/>
    <w:rsid w:val="00783C1B"/>
    <w:rsid w:val="007844A9"/>
    <w:rsid w:val="00784E39"/>
    <w:rsid w:val="00785383"/>
    <w:rsid w:val="0078736E"/>
    <w:rsid w:val="007916FD"/>
    <w:rsid w:val="00791B15"/>
    <w:rsid w:val="00791E10"/>
    <w:rsid w:val="007921A5"/>
    <w:rsid w:val="00792756"/>
    <w:rsid w:val="00792D01"/>
    <w:rsid w:val="00792D1D"/>
    <w:rsid w:val="00794705"/>
    <w:rsid w:val="00794799"/>
    <w:rsid w:val="00795AAD"/>
    <w:rsid w:val="00795B11"/>
    <w:rsid w:val="007963A4"/>
    <w:rsid w:val="00796CE3"/>
    <w:rsid w:val="00796D5F"/>
    <w:rsid w:val="00797FFD"/>
    <w:rsid w:val="007A0379"/>
    <w:rsid w:val="007A044C"/>
    <w:rsid w:val="007A0AD3"/>
    <w:rsid w:val="007A1329"/>
    <w:rsid w:val="007A23A0"/>
    <w:rsid w:val="007A24CE"/>
    <w:rsid w:val="007A2536"/>
    <w:rsid w:val="007A278C"/>
    <w:rsid w:val="007A2BB2"/>
    <w:rsid w:val="007A2E3F"/>
    <w:rsid w:val="007A2EA6"/>
    <w:rsid w:val="007A3750"/>
    <w:rsid w:val="007A3855"/>
    <w:rsid w:val="007A602E"/>
    <w:rsid w:val="007A60C0"/>
    <w:rsid w:val="007A685B"/>
    <w:rsid w:val="007A6A0C"/>
    <w:rsid w:val="007A70A8"/>
    <w:rsid w:val="007B09B8"/>
    <w:rsid w:val="007B0E92"/>
    <w:rsid w:val="007B3203"/>
    <w:rsid w:val="007B53DB"/>
    <w:rsid w:val="007B61CA"/>
    <w:rsid w:val="007B624E"/>
    <w:rsid w:val="007B687B"/>
    <w:rsid w:val="007B6B8F"/>
    <w:rsid w:val="007B6CCE"/>
    <w:rsid w:val="007B71C6"/>
    <w:rsid w:val="007B78EB"/>
    <w:rsid w:val="007C029F"/>
    <w:rsid w:val="007C0497"/>
    <w:rsid w:val="007C0C0A"/>
    <w:rsid w:val="007C2266"/>
    <w:rsid w:val="007C3846"/>
    <w:rsid w:val="007C50EE"/>
    <w:rsid w:val="007C52B7"/>
    <w:rsid w:val="007C688F"/>
    <w:rsid w:val="007C723D"/>
    <w:rsid w:val="007C7A70"/>
    <w:rsid w:val="007D0983"/>
    <w:rsid w:val="007D0CDC"/>
    <w:rsid w:val="007D118D"/>
    <w:rsid w:val="007D1A84"/>
    <w:rsid w:val="007D1B2D"/>
    <w:rsid w:val="007D2DF6"/>
    <w:rsid w:val="007D2EC6"/>
    <w:rsid w:val="007D2F06"/>
    <w:rsid w:val="007D301D"/>
    <w:rsid w:val="007D4392"/>
    <w:rsid w:val="007D4C8C"/>
    <w:rsid w:val="007D4DEC"/>
    <w:rsid w:val="007D4F39"/>
    <w:rsid w:val="007D5B01"/>
    <w:rsid w:val="007D6F51"/>
    <w:rsid w:val="007D7B0F"/>
    <w:rsid w:val="007E0C31"/>
    <w:rsid w:val="007E0EDE"/>
    <w:rsid w:val="007E10C8"/>
    <w:rsid w:val="007E35BD"/>
    <w:rsid w:val="007E3883"/>
    <w:rsid w:val="007E40F9"/>
    <w:rsid w:val="007E59ED"/>
    <w:rsid w:val="007E5EDE"/>
    <w:rsid w:val="007E61ED"/>
    <w:rsid w:val="007E763B"/>
    <w:rsid w:val="007F02C6"/>
    <w:rsid w:val="007F06CC"/>
    <w:rsid w:val="007F2004"/>
    <w:rsid w:val="007F2164"/>
    <w:rsid w:val="007F3175"/>
    <w:rsid w:val="007F3CAE"/>
    <w:rsid w:val="007F4CF4"/>
    <w:rsid w:val="007F56A9"/>
    <w:rsid w:val="007F580B"/>
    <w:rsid w:val="007F5956"/>
    <w:rsid w:val="007F6390"/>
    <w:rsid w:val="007F650A"/>
    <w:rsid w:val="007F6652"/>
    <w:rsid w:val="007F67AF"/>
    <w:rsid w:val="007F686F"/>
    <w:rsid w:val="007F7CB8"/>
    <w:rsid w:val="0080062D"/>
    <w:rsid w:val="008018E8"/>
    <w:rsid w:val="0080214D"/>
    <w:rsid w:val="00802380"/>
    <w:rsid w:val="00802441"/>
    <w:rsid w:val="00805E8D"/>
    <w:rsid w:val="0080628D"/>
    <w:rsid w:val="008067CB"/>
    <w:rsid w:val="00807D45"/>
    <w:rsid w:val="0081069C"/>
    <w:rsid w:val="00811A7D"/>
    <w:rsid w:val="00811AA2"/>
    <w:rsid w:val="00811EF3"/>
    <w:rsid w:val="0081258C"/>
    <w:rsid w:val="00820187"/>
    <w:rsid w:val="00822395"/>
    <w:rsid w:val="00822397"/>
    <w:rsid w:val="008244FC"/>
    <w:rsid w:val="008268A3"/>
    <w:rsid w:val="00826A3F"/>
    <w:rsid w:val="00827E9B"/>
    <w:rsid w:val="00830285"/>
    <w:rsid w:val="00831667"/>
    <w:rsid w:val="00831EBE"/>
    <w:rsid w:val="00833683"/>
    <w:rsid w:val="0083392C"/>
    <w:rsid w:val="008341B5"/>
    <w:rsid w:val="008343EA"/>
    <w:rsid w:val="00835345"/>
    <w:rsid w:val="00836550"/>
    <w:rsid w:val="008366C2"/>
    <w:rsid w:val="008369EF"/>
    <w:rsid w:val="00837F30"/>
    <w:rsid w:val="00837F92"/>
    <w:rsid w:val="008404EC"/>
    <w:rsid w:val="008411A3"/>
    <w:rsid w:val="00841492"/>
    <w:rsid w:val="00841B6A"/>
    <w:rsid w:val="00841D99"/>
    <w:rsid w:val="00842A47"/>
    <w:rsid w:val="00843381"/>
    <w:rsid w:val="00843893"/>
    <w:rsid w:val="00845608"/>
    <w:rsid w:val="00845847"/>
    <w:rsid w:val="00845B5E"/>
    <w:rsid w:val="00845BCD"/>
    <w:rsid w:val="00847FE9"/>
    <w:rsid w:val="00851504"/>
    <w:rsid w:val="00851539"/>
    <w:rsid w:val="00851A60"/>
    <w:rsid w:val="00851D59"/>
    <w:rsid w:val="00853113"/>
    <w:rsid w:val="008531CA"/>
    <w:rsid w:val="00854EDD"/>
    <w:rsid w:val="0085529F"/>
    <w:rsid w:val="00855384"/>
    <w:rsid w:val="0085583B"/>
    <w:rsid w:val="0085755E"/>
    <w:rsid w:val="00860455"/>
    <w:rsid w:val="00861294"/>
    <w:rsid w:val="00861E39"/>
    <w:rsid w:val="0086567B"/>
    <w:rsid w:val="00865E6E"/>
    <w:rsid w:val="00865ED4"/>
    <w:rsid w:val="00866475"/>
    <w:rsid w:val="0086693A"/>
    <w:rsid w:val="00866971"/>
    <w:rsid w:val="008674A4"/>
    <w:rsid w:val="00867B59"/>
    <w:rsid w:val="00867CEF"/>
    <w:rsid w:val="00870905"/>
    <w:rsid w:val="00872AE7"/>
    <w:rsid w:val="008733A9"/>
    <w:rsid w:val="008752C2"/>
    <w:rsid w:val="008752DA"/>
    <w:rsid w:val="008753F2"/>
    <w:rsid w:val="00875E0C"/>
    <w:rsid w:val="00877469"/>
    <w:rsid w:val="008775CF"/>
    <w:rsid w:val="008775E3"/>
    <w:rsid w:val="0088106B"/>
    <w:rsid w:val="00881418"/>
    <w:rsid w:val="00882285"/>
    <w:rsid w:val="00882AD8"/>
    <w:rsid w:val="008831A1"/>
    <w:rsid w:val="00890526"/>
    <w:rsid w:val="00891A2A"/>
    <w:rsid w:val="00891E28"/>
    <w:rsid w:val="008928E6"/>
    <w:rsid w:val="00893A51"/>
    <w:rsid w:val="008943E9"/>
    <w:rsid w:val="00895270"/>
    <w:rsid w:val="00895D22"/>
    <w:rsid w:val="00896B5B"/>
    <w:rsid w:val="0089702E"/>
    <w:rsid w:val="00897F33"/>
    <w:rsid w:val="008A0E19"/>
    <w:rsid w:val="008A29E6"/>
    <w:rsid w:val="008A310B"/>
    <w:rsid w:val="008A4899"/>
    <w:rsid w:val="008A5B36"/>
    <w:rsid w:val="008A693B"/>
    <w:rsid w:val="008A7383"/>
    <w:rsid w:val="008B0049"/>
    <w:rsid w:val="008B0A3E"/>
    <w:rsid w:val="008B157A"/>
    <w:rsid w:val="008B158D"/>
    <w:rsid w:val="008B16AB"/>
    <w:rsid w:val="008B2A2E"/>
    <w:rsid w:val="008B3015"/>
    <w:rsid w:val="008B3038"/>
    <w:rsid w:val="008B3A11"/>
    <w:rsid w:val="008B3E8F"/>
    <w:rsid w:val="008B4001"/>
    <w:rsid w:val="008B4104"/>
    <w:rsid w:val="008B515A"/>
    <w:rsid w:val="008B59EF"/>
    <w:rsid w:val="008B693C"/>
    <w:rsid w:val="008B7348"/>
    <w:rsid w:val="008B76AE"/>
    <w:rsid w:val="008C0369"/>
    <w:rsid w:val="008C176E"/>
    <w:rsid w:val="008C1CDB"/>
    <w:rsid w:val="008C2B55"/>
    <w:rsid w:val="008C3E6A"/>
    <w:rsid w:val="008C51A5"/>
    <w:rsid w:val="008C5259"/>
    <w:rsid w:val="008C5810"/>
    <w:rsid w:val="008C5960"/>
    <w:rsid w:val="008C60E7"/>
    <w:rsid w:val="008C6689"/>
    <w:rsid w:val="008C6B9D"/>
    <w:rsid w:val="008C7455"/>
    <w:rsid w:val="008C74BF"/>
    <w:rsid w:val="008C7527"/>
    <w:rsid w:val="008D07E1"/>
    <w:rsid w:val="008D1C52"/>
    <w:rsid w:val="008D1CC3"/>
    <w:rsid w:val="008D2CF3"/>
    <w:rsid w:val="008D2EB7"/>
    <w:rsid w:val="008D3F4F"/>
    <w:rsid w:val="008D421A"/>
    <w:rsid w:val="008D49AE"/>
    <w:rsid w:val="008D4AD5"/>
    <w:rsid w:val="008D4B3E"/>
    <w:rsid w:val="008D4D4D"/>
    <w:rsid w:val="008D61C2"/>
    <w:rsid w:val="008E04A6"/>
    <w:rsid w:val="008E111F"/>
    <w:rsid w:val="008E23AD"/>
    <w:rsid w:val="008E3392"/>
    <w:rsid w:val="008E3614"/>
    <w:rsid w:val="008E481A"/>
    <w:rsid w:val="008E48B4"/>
    <w:rsid w:val="008E4CDF"/>
    <w:rsid w:val="008E5B43"/>
    <w:rsid w:val="008E6C8F"/>
    <w:rsid w:val="008E779C"/>
    <w:rsid w:val="008F2A6C"/>
    <w:rsid w:val="008F2AEE"/>
    <w:rsid w:val="008F2FAD"/>
    <w:rsid w:val="008F37CB"/>
    <w:rsid w:val="008F4635"/>
    <w:rsid w:val="008F6134"/>
    <w:rsid w:val="008F7020"/>
    <w:rsid w:val="008F7304"/>
    <w:rsid w:val="008F7775"/>
    <w:rsid w:val="00902519"/>
    <w:rsid w:val="009026A3"/>
    <w:rsid w:val="00902AFA"/>
    <w:rsid w:val="00902E49"/>
    <w:rsid w:val="00903743"/>
    <w:rsid w:val="009040FB"/>
    <w:rsid w:val="00904433"/>
    <w:rsid w:val="00904814"/>
    <w:rsid w:val="00904C0F"/>
    <w:rsid w:val="00905055"/>
    <w:rsid w:val="00905A06"/>
    <w:rsid w:val="00906BD8"/>
    <w:rsid w:val="009070D3"/>
    <w:rsid w:val="009116B9"/>
    <w:rsid w:val="00911CA9"/>
    <w:rsid w:val="00911CDC"/>
    <w:rsid w:val="00912BA6"/>
    <w:rsid w:val="00913286"/>
    <w:rsid w:val="009153E9"/>
    <w:rsid w:val="009167A3"/>
    <w:rsid w:val="00917E98"/>
    <w:rsid w:val="00920C33"/>
    <w:rsid w:val="00920EE2"/>
    <w:rsid w:val="00921270"/>
    <w:rsid w:val="00921605"/>
    <w:rsid w:val="00922A3B"/>
    <w:rsid w:val="00923C67"/>
    <w:rsid w:val="00923D08"/>
    <w:rsid w:val="009257C9"/>
    <w:rsid w:val="009259F9"/>
    <w:rsid w:val="00926103"/>
    <w:rsid w:val="00926386"/>
    <w:rsid w:val="009276E4"/>
    <w:rsid w:val="00927BB9"/>
    <w:rsid w:val="00931818"/>
    <w:rsid w:val="00932182"/>
    <w:rsid w:val="009322A3"/>
    <w:rsid w:val="00932A12"/>
    <w:rsid w:val="00932B2B"/>
    <w:rsid w:val="00933CCB"/>
    <w:rsid w:val="00935D88"/>
    <w:rsid w:val="00935ED8"/>
    <w:rsid w:val="00936D79"/>
    <w:rsid w:val="00937967"/>
    <w:rsid w:val="00940FC6"/>
    <w:rsid w:val="00942C21"/>
    <w:rsid w:val="0094412D"/>
    <w:rsid w:val="009452C3"/>
    <w:rsid w:val="009468FB"/>
    <w:rsid w:val="00946BAB"/>
    <w:rsid w:val="00946C9A"/>
    <w:rsid w:val="0094737D"/>
    <w:rsid w:val="00947ED7"/>
    <w:rsid w:val="00950BAF"/>
    <w:rsid w:val="00951207"/>
    <w:rsid w:val="009517C3"/>
    <w:rsid w:val="00952205"/>
    <w:rsid w:val="0095220E"/>
    <w:rsid w:val="00952BC9"/>
    <w:rsid w:val="00953242"/>
    <w:rsid w:val="0095327C"/>
    <w:rsid w:val="009543B5"/>
    <w:rsid w:val="00954D17"/>
    <w:rsid w:val="00955784"/>
    <w:rsid w:val="00955CA0"/>
    <w:rsid w:val="009574E5"/>
    <w:rsid w:val="00957831"/>
    <w:rsid w:val="009579EF"/>
    <w:rsid w:val="00957BC2"/>
    <w:rsid w:val="009603B9"/>
    <w:rsid w:val="00960987"/>
    <w:rsid w:val="0096122A"/>
    <w:rsid w:val="0096266A"/>
    <w:rsid w:val="00962E93"/>
    <w:rsid w:val="00963518"/>
    <w:rsid w:val="00965B1F"/>
    <w:rsid w:val="00965B57"/>
    <w:rsid w:val="00966324"/>
    <w:rsid w:val="009670EF"/>
    <w:rsid w:val="009670FC"/>
    <w:rsid w:val="009703E5"/>
    <w:rsid w:val="009703ED"/>
    <w:rsid w:val="00971389"/>
    <w:rsid w:val="00971A90"/>
    <w:rsid w:val="00971B4D"/>
    <w:rsid w:val="00973B13"/>
    <w:rsid w:val="00973D66"/>
    <w:rsid w:val="009753E7"/>
    <w:rsid w:val="009756D8"/>
    <w:rsid w:val="00975CAE"/>
    <w:rsid w:val="00976959"/>
    <w:rsid w:val="00980319"/>
    <w:rsid w:val="009809F5"/>
    <w:rsid w:val="00981A7D"/>
    <w:rsid w:val="00982680"/>
    <w:rsid w:val="00983579"/>
    <w:rsid w:val="0098397F"/>
    <w:rsid w:val="00983F57"/>
    <w:rsid w:val="009843F1"/>
    <w:rsid w:val="009846B4"/>
    <w:rsid w:val="009848F2"/>
    <w:rsid w:val="00984AF2"/>
    <w:rsid w:val="00984E78"/>
    <w:rsid w:val="00984EC8"/>
    <w:rsid w:val="009861D6"/>
    <w:rsid w:val="00987FD8"/>
    <w:rsid w:val="009904DE"/>
    <w:rsid w:val="00990B21"/>
    <w:rsid w:val="00991C00"/>
    <w:rsid w:val="009923CC"/>
    <w:rsid w:val="009927C2"/>
    <w:rsid w:val="009938F2"/>
    <w:rsid w:val="0099501F"/>
    <w:rsid w:val="00995635"/>
    <w:rsid w:val="009964D3"/>
    <w:rsid w:val="009967C3"/>
    <w:rsid w:val="0099749B"/>
    <w:rsid w:val="0099788E"/>
    <w:rsid w:val="009A04C3"/>
    <w:rsid w:val="009A1128"/>
    <w:rsid w:val="009A1811"/>
    <w:rsid w:val="009A2A19"/>
    <w:rsid w:val="009A2BA9"/>
    <w:rsid w:val="009A399F"/>
    <w:rsid w:val="009A3F92"/>
    <w:rsid w:val="009A48DB"/>
    <w:rsid w:val="009A6282"/>
    <w:rsid w:val="009A6776"/>
    <w:rsid w:val="009A7D67"/>
    <w:rsid w:val="009B1803"/>
    <w:rsid w:val="009B2BF8"/>
    <w:rsid w:val="009B3260"/>
    <w:rsid w:val="009B3859"/>
    <w:rsid w:val="009B4A63"/>
    <w:rsid w:val="009B690A"/>
    <w:rsid w:val="009B6B36"/>
    <w:rsid w:val="009B6BEC"/>
    <w:rsid w:val="009B6E5E"/>
    <w:rsid w:val="009B7EED"/>
    <w:rsid w:val="009C0E5F"/>
    <w:rsid w:val="009C187B"/>
    <w:rsid w:val="009C1C84"/>
    <w:rsid w:val="009C21E5"/>
    <w:rsid w:val="009C3C93"/>
    <w:rsid w:val="009C3DB6"/>
    <w:rsid w:val="009C3F4D"/>
    <w:rsid w:val="009C4E0C"/>
    <w:rsid w:val="009C544C"/>
    <w:rsid w:val="009C57A9"/>
    <w:rsid w:val="009C5868"/>
    <w:rsid w:val="009C67DA"/>
    <w:rsid w:val="009C73A4"/>
    <w:rsid w:val="009C77EA"/>
    <w:rsid w:val="009C7AAB"/>
    <w:rsid w:val="009D0EB0"/>
    <w:rsid w:val="009D105E"/>
    <w:rsid w:val="009D2383"/>
    <w:rsid w:val="009D276C"/>
    <w:rsid w:val="009D2BE2"/>
    <w:rsid w:val="009D2ECE"/>
    <w:rsid w:val="009D316C"/>
    <w:rsid w:val="009D4678"/>
    <w:rsid w:val="009D4FC2"/>
    <w:rsid w:val="009D506E"/>
    <w:rsid w:val="009D6CAA"/>
    <w:rsid w:val="009D75A2"/>
    <w:rsid w:val="009E0FF1"/>
    <w:rsid w:val="009E1812"/>
    <w:rsid w:val="009E2939"/>
    <w:rsid w:val="009E2A70"/>
    <w:rsid w:val="009E380A"/>
    <w:rsid w:val="009E4952"/>
    <w:rsid w:val="009E4AEA"/>
    <w:rsid w:val="009E4F2D"/>
    <w:rsid w:val="009E4F99"/>
    <w:rsid w:val="009E5230"/>
    <w:rsid w:val="009E556B"/>
    <w:rsid w:val="009E5F0E"/>
    <w:rsid w:val="009E64D7"/>
    <w:rsid w:val="009E70F8"/>
    <w:rsid w:val="009E7732"/>
    <w:rsid w:val="009E7C00"/>
    <w:rsid w:val="009E7E5F"/>
    <w:rsid w:val="009F0CBB"/>
    <w:rsid w:val="009F180B"/>
    <w:rsid w:val="009F37ED"/>
    <w:rsid w:val="009F3F4F"/>
    <w:rsid w:val="009F5357"/>
    <w:rsid w:val="009F7247"/>
    <w:rsid w:val="00A014AC"/>
    <w:rsid w:val="00A0186D"/>
    <w:rsid w:val="00A04169"/>
    <w:rsid w:val="00A044C4"/>
    <w:rsid w:val="00A04795"/>
    <w:rsid w:val="00A05511"/>
    <w:rsid w:val="00A058D2"/>
    <w:rsid w:val="00A059E5"/>
    <w:rsid w:val="00A07107"/>
    <w:rsid w:val="00A07564"/>
    <w:rsid w:val="00A07996"/>
    <w:rsid w:val="00A108F8"/>
    <w:rsid w:val="00A10B6E"/>
    <w:rsid w:val="00A10E6C"/>
    <w:rsid w:val="00A118C6"/>
    <w:rsid w:val="00A12048"/>
    <w:rsid w:val="00A12433"/>
    <w:rsid w:val="00A13487"/>
    <w:rsid w:val="00A14015"/>
    <w:rsid w:val="00A145C3"/>
    <w:rsid w:val="00A1488B"/>
    <w:rsid w:val="00A14A64"/>
    <w:rsid w:val="00A150B5"/>
    <w:rsid w:val="00A15136"/>
    <w:rsid w:val="00A161F2"/>
    <w:rsid w:val="00A1647B"/>
    <w:rsid w:val="00A17BAB"/>
    <w:rsid w:val="00A20A2F"/>
    <w:rsid w:val="00A219F1"/>
    <w:rsid w:val="00A222BC"/>
    <w:rsid w:val="00A235A7"/>
    <w:rsid w:val="00A237CC"/>
    <w:rsid w:val="00A2405F"/>
    <w:rsid w:val="00A245A7"/>
    <w:rsid w:val="00A24886"/>
    <w:rsid w:val="00A263F2"/>
    <w:rsid w:val="00A27933"/>
    <w:rsid w:val="00A27A30"/>
    <w:rsid w:val="00A27B0E"/>
    <w:rsid w:val="00A30F76"/>
    <w:rsid w:val="00A32AF2"/>
    <w:rsid w:val="00A33798"/>
    <w:rsid w:val="00A34008"/>
    <w:rsid w:val="00A35281"/>
    <w:rsid w:val="00A35CF6"/>
    <w:rsid w:val="00A36443"/>
    <w:rsid w:val="00A4011C"/>
    <w:rsid w:val="00A40D66"/>
    <w:rsid w:val="00A40F6C"/>
    <w:rsid w:val="00A41D72"/>
    <w:rsid w:val="00A42066"/>
    <w:rsid w:val="00A437C9"/>
    <w:rsid w:val="00A43D56"/>
    <w:rsid w:val="00A44291"/>
    <w:rsid w:val="00A4515A"/>
    <w:rsid w:val="00A45642"/>
    <w:rsid w:val="00A47607"/>
    <w:rsid w:val="00A477BF"/>
    <w:rsid w:val="00A47B48"/>
    <w:rsid w:val="00A5082C"/>
    <w:rsid w:val="00A51236"/>
    <w:rsid w:val="00A51262"/>
    <w:rsid w:val="00A52765"/>
    <w:rsid w:val="00A53205"/>
    <w:rsid w:val="00A53657"/>
    <w:rsid w:val="00A548FF"/>
    <w:rsid w:val="00A5541F"/>
    <w:rsid w:val="00A5563D"/>
    <w:rsid w:val="00A55FC5"/>
    <w:rsid w:val="00A57619"/>
    <w:rsid w:val="00A57634"/>
    <w:rsid w:val="00A607DC"/>
    <w:rsid w:val="00A6360A"/>
    <w:rsid w:val="00A64404"/>
    <w:rsid w:val="00A64D7D"/>
    <w:rsid w:val="00A66014"/>
    <w:rsid w:val="00A6684F"/>
    <w:rsid w:val="00A67A32"/>
    <w:rsid w:val="00A67E12"/>
    <w:rsid w:val="00A71F6F"/>
    <w:rsid w:val="00A72443"/>
    <w:rsid w:val="00A732D0"/>
    <w:rsid w:val="00A73FAB"/>
    <w:rsid w:val="00A74CAB"/>
    <w:rsid w:val="00A75360"/>
    <w:rsid w:val="00A75366"/>
    <w:rsid w:val="00A77580"/>
    <w:rsid w:val="00A77D8B"/>
    <w:rsid w:val="00A81087"/>
    <w:rsid w:val="00A81792"/>
    <w:rsid w:val="00A817F0"/>
    <w:rsid w:val="00A81A0F"/>
    <w:rsid w:val="00A81B7B"/>
    <w:rsid w:val="00A81E8F"/>
    <w:rsid w:val="00A83D1D"/>
    <w:rsid w:val="00A844AA"/>
    <w:rsid w:val="00A849FB"/>
    <w:rsid w:val="00A853C8"/>
    <w:rsid w:val="00A85A07"/>
    <w:rsid w:val="00A85A62"/>
    <w:rsid w:val="00A85C58"/>
    <w:rsid w:val="00A86041"/>
    <w:rsid w:val="00A86692"/>
    <w:rsid w:val="00A87D0A"/>
    <w:rsid w:val="00A90141"/>
    <w:rsid w:val="00A9023A"/>
    <w:rsid w:val="00A90583"/>
    <w:rsid w:val="00A911DF"/>
    <w:rsid w:val="00A91BD9"/>
    <w:rsid w:val="00A92473"/>
    <w:rsid w:val="00A92A27"/>
    <w:rsid w:val="00A92BD4"/>
    <w:rsid w:val="00A94860"/>
    <w:rsid w:val="00A964AD"/>
    <w:rsid w:val="00A96DF6"/>
    <w:rsid w:val="00A973A2"/>
    <w:rsid w:val="00A97527"/>
    <w:rsid w:val="00AA1455"/>
    <w:rsid w:val="00AA27C5"/>
    <w:rsid w:val="00AA28B1"/>
    <w:rsid w:val="00AA2CF4"/>
    <w:rsid w:val="00AA3132"/>
    <w:rsid w:val="00AA38EE"/>
    <w:rsid w:val="00AA446E"/>
    <w:rsid w:val="00AA4ECC"/>
    <w:rsid w:val="00AA5BBD"/>
    <w:rsid w:val="00AA6474"/>
    <w:rsid w:val="00AA6786"/>
    <w:rsid w:val="00AA67CA"/>
    <w:rsid w:val="00AA780D"/>
    <w:rsid w:val="00AA7B41"/>
    <w:rsid w:val="00AB08D6"/>
    <w:rsid w:val="00AB0A2E"/>
    <w:rsid w:val="00AB2DE6"/>
    <w:rsid w:val="00AB3643"/>
    <w:rsid w:val="00AB5963"/>
    <w:rsid w:val="00AB69A1"/>
    <w:rsid w:val="00AB7276"/>
    <w:rsid w:val="00AB72B7"/>
    <w:rsid w:val="00AC06D0"/>
    <w:rsid w:val="00AC272D"/>
    <w:rsid w:val="00AC3EDB"/>
    <w:rsid w:val="00AC420F"/>
    <w:rsid w:val="00AC45FC"/>
    <w:rsid w:val="00AC54DA"/>
    <w:rsid w:val="00AC5B31"/>
    <w:rsid w:val="00AC5B90"/>
    <w:rsid w:val="00AC5B9D"/>
    <w:rsid w:val="00AC6942"/>
    <w:rsid w:val="00AD0551"/>
    <w:rsid w:val="00AD0F74"/>
    <w:rsid w:val="00AD1336"/>
    <w:rsid w:val="00AD219E"/>
    <w:rsid w:val="00AD2211"/>
    <w:rsid w:val="00AD2BBE"/>
    <w:rsid w:val="00AD31EA"/>
    <w:rsid w:val="00AD4D97"/>
    <w:rsid w:val="00AD6A1D"/>
    <w:rsid w:val="00AD6E56"/>
    <w:rsid w:val="00AD73E9"/>
    <w:rsid w:val="00AD7438"/>
    <w:rsid w:val="00AD745E"/>
    <w:rsid w:val="00AE05A8"/>
    <w:rsid w:val="00AE0A64"/>
    <w:rsid w:val="00AE0BD2"/>
    <w:rsid w:val="00AE12E3"/>
    <w:rsid w:val="00AE1EC4"/>
    <w:rsid w:val="00AE5487"/>
    <w:rsid w:val="00AE62C3"/>
    <w:rsid w:val="00AE6F51"/>
    <w:rsid w:val="00AE7E9F"/>
    <w:rsid w:val="00AF025B"/>
    <w:rsid w:val="00AF0268"/>
    <w:rsid w:val="00AF09C8"/>
    <w:rsid w:val="00AF1BD3"/>
    <w:rsid w:val="00AF1C23"/>
    <w:rsid w:val="00AF675C"/>
    <w:rsid w:val="00B0129D"/>
    <w:rsid w:val="00B01B1B"/>
    <w:rsid w:val="00B038CC"/>
    <w:rsid w:val="00B04FD6"/>
    <w:rsid w:val="00B055F5"/>
    <w:rsid w:val="00B05C46"/>
    <w:rsid w:val="00B077A7"/>
    <w:rsid w:val="00B07C2A"/>
    <w:rsid w:val="00B10A5A"/>
    <w:rsid w:val="00B111EB"/>
    <w:rsid w:val="00B115CB"/>
    <w:rsid w:val="00B1281C"/>
    <w:rsid w:val="00B15C1E"/>
    <w:rsid w:val="00B15FB7"/>
    <w:rsid w:val="00B16A46"/>
    <w:rsid w:val="00B17108"/>
    <w:rsid w:val="00B20541"/>
    <w:rsid w:val="00B2137F"/>
    <w:rsid w:val="00B21AA7"/>
    <w:rsid w:val="00B2235A"/>
    <w:rsid w:val="00B23A92"/>
    <w:rsid w:val="00B253A8"/>
    <w:rsid w:val="00B25E95"/>
    <w:rsid w:val="00B25EFE"/>
    <w:rsid w:val="00B267BB"/>
    <w:rsid w:val="00B31CD2"/>
    <w:rsid w:val="00B33A0A"/>
    <w:rsid w:val="00B33BAF"/>
    <w:rsid w:val="00B34295"/>
    <w:rsid w:val="00B35953"/>
    <w:rsid w:val="00B36167"/>
    <w:rsid w:val="00B36B92"/>
    <w:rsid w:val="00B37B6C"/>
    <w:rsid w:val="00B37F7B"/>
    <w:rsid w:val="00B4007D"/>
    <w:rsid w:val="00B40A32"/>
    <w:rsid w:val="00B42FFA"/>
    <w:rsid w:val="00B435BA"/>
    <w:rsid w:val="00B438D3"/>
    <w:rsid w:val="00B45553"/>
    <w:rsid w:val="00B45DB2"/>
    <w:rsid w:val="00B4641C"/>
    <w:rsid w:val="00B46AAB"/>
    <w:rsid w:val="00B46F70"/>
    <w:rsid w:val="00B474BD"/>
    <w:rsid w:val="00B477F9"/>
    <w:rsid w:val="00B478D2"/>
    <w:rsid w:val="00B50FA3"/>
    <w:rsid w:val="00B510D5"/>
    <w:rsid w:val="00B533D3"/>
    <w:rsid w:val="00B53485"/>
    <w:rsid w:val="00B535C5"/>
    <w:rsid w:val="00B53BD0"/>
    <w:rsid w:val="00B55C7E"/>
    <w:rsid w:val="00B56295"/>
    <w:rsid w:val="00B56585"/>
    <w:rsid w:val="00B56B7A"/>
    <w:rsid w:val="00B5723F"/>
    <w:rsid w:val="00B57BAD"/>
    <w:rsid w:val="00B60080"/>
    <w:rsid w:val="00B60546"/>
    <w:rsid w:val="00B60883"/>
    <w:rsid w:val="00B609FA"/>
    <w:rsid w:val="00B626A3"/>
    <w:rsid w:val="00B637F6"/>
    <w:rsid w:val="00B641DB"/>
    <w:rsid w:val="00B64412"/>
    <w:rsid w:val="00B647F8"/>
    <w:rsid w:val="00B64DBD"/>
    <w:rsid w:val="00B671B5"/>
    <w:rsid w:val="00B67365"/>
    <w:rsid w:val="00B70E1D"/>
    <w:rsid w:val="00B72770"/>
    <w:rsid w:val="00B72EE2"/>
    <w:rsid w:val="00B733B8"/>
    <w:rsid w:val="00B73F70"/>
    <w:rsid w:val="00B74B80"/>
    <w:rsid w:val="00B75C1A"/>
    <w:rsid w:val="00B76848"/>
    <w:rsid w:val="00B770F5"/>
    <w:rsid w:val="00B77912"/>
    <w:rsid w:val="00B80169"/>
    <w:rsid w:val="00B808FA"/>
    <w:rsid w:val="00B80E7E"/>
    <w:rsid w:val="00B813E4"/>
    <w:rsid w:val="00B8190A"/>
    <w:rsid w:val="00B81E79"/>
    <w:rsid w:val="00B8323F"/>
    <w:rsid w:val="00B848D1"/>
    <w:rsid w:val="00B84966"/>
    <w:rsid w:val="00B85482"/>
    <w:rsid w:val="00B85634"/>
    <w:rsid w:val="00B8703A"/>
    <w:rsid w:val="00B8747F"/>
    <w:rsid w:val="00B92C33"/>
    <w:rsid w:val="00B92DDD"/>
    <w:rsid w:val="00B93ED8"/>
    <w:rsid w:val="00B93F94"/>
    <w:rsid w:val="00B95617"/>
    <w:rsid w:val="00B95B04"/>
    <w:rsid w:val="00B96F68"/>
    <w:rsid w:val="00B97F07"/>
    <w:rsid w:val="00BA069E"/>
    <w:rsid w:val="00BA08CB"/>
    <w:rsid w:val="00BA134F"/>
    <w:rsid w:val="00BA1EF8"/>
    <w:rsid w:val="00BA363C"/>
    <w:rsid w:val="00BA3CC0"/>
    <w:rsid w:val="00BA3F0F"/>
    <w:rsid w:val="00BA40E0"/>
    <w:rsid w:val="00BA4843"/>
    <w:rsid w:val="00BA48B7"/>
    <w:rsid w:val="00BA4D00"/>
    <w:rsid w:val="00BA6195"/>
    <w:rsid w:val="00BA62F8"/>
    <w:rsid w:val="00BA658C"/>
    <w:rsid w:val="00BA6C49"/>
    <w:rsid w:val="00BA794E"/>
    <w:rsid w:val="00BA7A36"/>
    <w:rsid w:val="00BA7AF0"/>
    <w:rsid w:val="00BB0C8C"/>
    <w:rsid w:val="00BB0CBC"/>
    <w:rsid w:val="00BB0E9E"/>
    <w:rsid w:val="00BB1526"/>
    <w:rsid w:val="00BB2AC6"/>
    <w:rsid w:val="00BB2B12"/>
    <w:rsid w:val="00BB3119"/>
    <w:rsid w:val="00BB4159"/>
    <w:rsid w:val="00BB6994"/>
    <w:rsid w:val="00BB6A4A"/>
    <w:rsid w:val="00BB7147"/>
    <w:rsid w:val="00BB77E9"/>
    <w:rsid w:val="00BB7F51"/>
    <w:rsid w:val="00BC0709"/>
    <w:rsid w:val="00BC1A4F"/>
    <w:rsid w:val="00BC26A0"/>
    <w:rsid w:val="00BC2BED"/>
    <w:rsid w:val="00BC2CA2"/>
    <w:rsid w:val="00BC31C4"/>
    <w:rsid w:val="00BC64F5"/>
    <w:rsid w:val="00BC7844"/>
    <w:rsid w:val="00BC7D21"/>
    <w:rsid w:val="00BD04E3"/>
    <w:rsid w:val="00BD0B60"/>
    <w:rsid w:val="00BD10C7"/>
    <w:rsid w:val="00BD15FB"/>
    <w:rsid w:val="00BD16B1"/>
    <w:rsid w:val="00BD3B83"/>
    <w:rsid w:val="00BD5597"/>
    <w:rsid w:val="00BD5CCC"/>
    <w:rsid w:val="00BD7661"/>
    <w:rsid w:val="00BE00D1"/>
    <w:rsid w:val="00BE0A25"/>
    <w:rsid w:val="00BE0E66"/>
    <w:rsid w:val="00BE1DEE"/>
    <w:rsid w:val="00BE248C"/>
    <w:rsid w:val="00BE278C"/>
    <w:rsid w:val="00BE2D36"/>
    <w:rsid w:val="00BE3868"/>
    <w:rsid w:val="00BE5A53"/>
    <w:rsid w:val="00BE5FCA"/>
    <w:rsid w:val="00BE6E67"/>
    <w:rsid w:val="00BE703D"/>
    <w:rsid w:val="00BE76A3"/>
    <w:rsid w:val="00BF04DC"/>
    <w:rsid w:val="00BF06AC"/>
    <w:rsid w:val="00BF0F74"/>
    <w:rsid w:val="00BF150C"/>
    <w:rsid w:val="00BF23A5"/>
    <w:rsid w:val="00BF273F"/>
    <w:rsid w:val="00BF36B9"/>
    <w:rsid w:val="00BF4BE7"/>
    <w:rsid w:val="00BF5237"/>
    <w:rsid w:val="00BF6A76"/>
    <w:rsid w:val="00BF6A87"/>
    <w:rsid w:val="00BF7388"/>
    <w:rsid w:val="00BF7700"/>
    <w:rsid w:val="00C00401"/>
    <w:rsid w:val="00C0043E"/>
    <w:rsid w:val="00C00518"/>
    <w:rsid w:val="00C00B59"/>
    <w:rsid w:val="00C00B9E"/>
    <w:rsid w:val="00C01BCE"/>
    <w:rsid w:val="00C028E8"/>
    <w:rsid w:val="00C02D9B"/>
    <w:rsid w:val="00C0308F"/>
    <w:rsid w:val="00C031B0"/>
    <w:rsid w:val="00C03A46"/>
    <w:rsid w:val="00C03CB8"/>
    <w:rsid w:val="00C0544B"/>
    <w:rsid w:val="00C05835"/>
    <w:rsid w:val="00C07208"/>
    <w:rsid w:val="00C07291"/>
    <w:rsid w:val="00C07981"/>
    <w:rsid w:val="00C10573"/>
    <w:rsid w:val="00C11204"/>
    <w:rsid w:val="00C1128C"/>
    <w:rsid w:val="00C118EE"/>
    <w:rsid w:val="00C1349D"/>
    <w:rsid w:val="00C14D0A"/>
    <w:rsid w:val="00C1576D"/>
    <w:rsid w:val="00C15C40"/>
    <w:rsid w:val="00C15C4F"/>
    <w:rsid w:val="00C16733"/>
    <w:rsid w:val="00C16972"/>
    <w:rsid w:val="00C173AB"/>
    <w:rsid w:val="00C21BA9"/>
    <w:rsid w:val="00C21C75"/>
    <w:rsid w:val="00C22301"/>
    <w:rsid w:val="00C23068"/>
    <w:rsid w:val="00C24253"/>
    <w:rsid w:val="00C312A4"/>
    <w:rsid w:val="00C31C7A"/>
    <w:rsid w:val="00C31E42"/>
    <w:rsid w:val="00C3321F"/>
    <w:rsid w:val="00C3465E"/>
    <w:rsid w:val="00C351D9"/>
    <w:rsid w:val="00C35F7B"/>
    <w:rsid w:val="00C361A3"/>
    <w:rsid w:val="00C363FB"/>
    <w:rsid w:val="00C36DF9"/>
    <w:rsid w:val="00C3731E"/>
    <w:rsid w:val="00C37E1F"/>
    <w:rsid w:val="00C410A9"/>
    <w:rsid w:val="00C412E4"/>
    <w:rsid w:val="00C42562"/>
    <w:rsid w:val="00C43A56"/>
    <w:rsid w:val="00C44236"/>
    <w:rsid w:val="00C463A1"/>
    <w:rsid w:val="00C46799"/>
    <w:rsid w:val="00C47055"/>
    <w:rsid w:val="00C471BE"/>
    <w:rsid w:val="00C47CD8"/>
    <w:rsid w:val="00C51D03"/>
    <w:rsid w:val="00C52150"/>
    <w:rsid w:val="00C5462B"/>
    <w:rsid w:val="00C54915"/>
    <w:rsid w:val="00C5575F"/>
    <w:rsid w:val="00C574F7"/>
    <w:rsid w:val="00C578E7"/>
    <w:rsid w:val="00C6378E"/>
    <w:rsid w:val="00C668E4"/>
    <w:rsid w:val="00C672A0"/>
    <w:rsid w:val="00C67CB2"/>
    <w:rsid w:val="00C67FA0"/>
    <w:rsid w:val="00C70CB6"/>
    <w:rsid w:val="00C72BBD"/>
    <w:rsid w:val="00C7376A"/>
    <w:rsid w:val="00C73902"/>
    <w:rsid w:val="00C74125"/>
    <w:rsid w:val="00C7515A"/>
    <w:rsid w:val="00C75D18"/>
    <w:rsid w:val="00C766BB"/>
    <w:rsid w:val="00C77A98"/>
    <w:rsid w:val="00C81EBC"/>
    <w:rsid w:val="00C82F0F"/>
    <w:rsid w:val="00C83FBF"/>
    <w:rsid w:val="00C851CF"/>
    <w:rsid w:val="00C8586E"/>
    <w:rsid w:val="00C8713E"/>
    <w:rsid w:val="00C9022F"/>
    <w:rsid w:val="00C9279E"/>
    <w:rsid w:val="00C927C8"/>
    <w:rsid w:val="00C92C9A"/>
    <w:rsid w:val="00C94515"/>
    <w:rsid w:val="00C94A9C"/>
    <w:rsid w:val="00C950D9"/>
    <w:rsid w:val="00C95670"/>
    <w:rsid w:val="00C96124"/>
    <w:rsid w:val="00C96D40"/>
    <w:rsid w:val="00C97128"/>
    <w:rsid w:val="00C97B11"/>
    <w:rsid w:val="00CA08F2"/>
    <w:rsid w:val="00CA140B"/>
    <w:rsid w:val="00CA1F6E"/>
    <w:rsid w:val="00CA2D15"/>
    <w:rsid w:val="00CA401B"/>
    <w:rsid w:val="00CA4030"/>
    <w:rsid w:val="00CA4CC4"/>
    <w:rsid w:val="00CA5261"/>
    <w:rsid w:val="00CA53DB"/>
    <w:rsid w:val="00CA75DC"/>
    <w:rsid w:val="00CA78E5"/>
    <w:rsid w:val="00CB237A"/>
    <w:rsid w:val="00CB2388"/>
    <w:rsid w:val="00CB30F8"/>
    <w:rsid w:val="00CB376D"/>
    <w:rsid w:val="00CB3A0A"/>
    <w:rsid w:val="00CB5F3D"/>
    <w:rsid w:val="00CB6817"/>
    <w:rsid w:val="00CB6F1D"/>
    <w:rsid w:val="00CB76A0"/>
    <w:rsid w:val="00CC1413"/>
    <w:rsid w:val="00CC1482"/>
    <w:rsid w:val="00CC16B2"/>
    <w:rsid w:val="00CC17F6"/>
    <w:rsid w:val="00CC1997"/>
    <w:rsid w:val="00CC19E7"/>
    <w:rsid w:val="00CC1A4D"/>
    <w:rsid w:val="00CC22DF"/>
    <w:rsid w:val="00CC233B"/>
    <w:rsid w:val="00CC34E1"/>
    <w:rsid w:val="00CC51A6"/>
    <w:rsid w:val="00CC5951"/>
    <w:rsid w:val="00CC7D25"/>
    <w:rsid w:val="00CD0DCA"/>
    <w:rsid w:val="00CD154F"/>
    <w:rsid w:val="00CD1881"/>
    <w:rsid w:val="00CD1D97"/>
    <w:rsid w:val="00CD2968"/>
    <w:rsid w:val="00CD2C9E"/>
    <w:rsid w:val="00CD2F4E"/>
    <w:rsid w:val="00CD314E"/>
    <w:rsid w:val="00CD4282"/>
    <w:rsid w:val="00CD56F8"/>
    <w:rsid w:val="00CD7928"/>
    <w:rsid w:val="00CE13A3"/>
    <w:rsid w:val="00CE1728"/>
    <w:rsid w:val="00CE1A26"/>
    <w:rsid w:val="00CE30AB"/>
    <w:rsid w:val="00CE4B67"/>
    <w:rsid w:val="00CE610C"/>
    <w:rsid w:val="00CE65A5"/>
    <w:rsid w:val="00CE6745"/>
    <w:rsid w:val="00CF0309"/>
    <w:rsid w:val="00CF0747"/>
    <w:rsid w:val="00CF0B9B"/>
    <w:rsid w:val="00CF12BD"/>
    <w:rsid w:val="00CF2334"/>
    <w:rsid w:val="00CF2AD1"/>
    <w:rsid w:val="00CF2FF0"/>
    <w:rsid w:val="00CF30AE"/>
    <w:rsid w:val="00CF36CC"/>
    <w:rsid w:val="00CF3FE3"/>
    <w:rsid w:val="00CF45C8"/>
    <w:rsid w:val="00CF4625"/>
    <w:rsid w:val="00CF4714"/>
    <w:rsid w:val="00CF4AF2"/>
    <w:rsid w:val="00CF5FC1"/>
    <w:rsid w:val="00CF7487"/>
    <w:rsid w:val="00CF7C80"/>
    <w:rsid w:val="00D01076"/>
    <w:rsid w:val="00D033ED"/>
    <w:rsid w:val="00D06394"/>
    <w:rsid w:val="00D0666E"/>
    <w:rsid w:val="00D06991"/>
    <w:rsid w:val="00D06B36"/>
    <w:rsid w:val="00D1174E"/>
    <w:rsid w:val="00D11BAE"/>
    <w:rsid w:val="00D12331"/>
    <w:rsid w:val="00D12AF3"/>
    <w:rsid w:val="00D1308F"/>
    <w:rsid w:val="00D13D3A"/>
    <w:rsid w:val="00D141A3"/>
    <w:rsid w:val="00D142FB"/>
    <w:rsid w:val="00D1454A"/>
    <w:rsid w:val="00D14DD5"/>
    <w:rsid w:val="00D15FA0"/>
    <w:rsid w:val="00D15FC0"/>
    <w:rsid w:val="00D16304"/>
    <w:rsid w:val="00D168D8"/>
    <w:rsid w:val="00D16EA9"/>
    <w:rsid w:val="00D16F13"/>
    <w:rsid w:val="00D171F0"/>
    <w:rsid w:val="00D20110"/>
    <w:rsid w:val="00D20952"/>
    <w:rsid w:val="00D21F28"/>
    <w:rsid w:val="00D225A3"/>
    <w:rsid w:val="00D23186"/>
    <w:rsid w:val="00D23D44"/>
    <w:rsid w:val="00D24564"/>
    <w:rsid w:val="00D245CA"/>
    <w:rsid w:val="00D25328"/>
    <w:rsid w:val="00D25695"/>
    <w:rsid w:val="00D26ACA"/>
    <w:rsid w:val="00D26B19"/>
    <w:rsid w:val="00D275DA"/>
    <w:rsid w:val="00D30A67"/>
    <w:rsid w:val="00D31C73"/>
    <w:rsid w:val="00D32C41"/>
    <w:rsid w:val="00D33251"/>
    <w:rsid w:val="00D33532"/>
    <w:rsid w:val="00D3457B"/>
    <w:rsid w:val="00D34C63"/>
    <w:rsid w:val="00D35B7E"/>
    <w:rsid w:val="00D3623A"/>
    <w:rsid w:val="00D3639E"/>
    <w:rsid w:val="00D36B75"/>
    <w:rsid w:val="00D37F20"/>
    <w:rsid w:val="00D405F5"/>
    <w:rsid w:val="00D40E8D"/>
    <w:rsid w:val="00D4109D"/>
    <w:rsid w:val="00D41FEB"/>
    <w:rsid w:val="00D4267F"/>
    <w:rsid w:val="00D429C4"/>
    <w:rsid w:val="00D446A7"/>
    <w:rsid w:val="00D45219"/>
    <w:rsid w:val="00D45455"/>
    <w:rsid w:val="00D4588C"/>
    <w:rsid w:val="00D472DC"/>
    <w:rsid w:val="00D47385"/>
    <w:rsid w:val="00D4772A"/>
    <w:rsid w:val="00D47F9D"/>
    <w:rsid w:val="00D51471"/>
    <w:rsid w:val="00D5164B"/>
    <w:rsid w:val="00D518D0"/>
    <w:rsid w:val="00D530D6"/>
    <w:rsid w:val="00D5359F"/>
    <w:rsid w:val="00D538F5"/>
    <w:rsid w:val="00D54227"/>
    <w:rsid w:val="00D57FE3"/>
    <w:rsid w:val="00D614CE"/>
    <w:rsid w:val="00D6188D"/>
    <w:rsid w:val="00D6238E"/>
    <w:rsid w:val="00D62624"/>
    <w:rsid w:val="00D626AC"/>
    <w:rsid w:val="00D63C3C"/>
    <w:rsid w:val="00D6477A"/>
    <w:rsid w:val="00D65138"/>
    <w:rsid w:val="00D65A25"/>
    <w:rsid w:val="00D66052"/>
    <w:rsid w:val="00D6711F"/>
    <w:rsid w:val="00D67316"/>
    <w:rsid w:val="00D71605"/>
    <w:rsid w:val="00D722E0"/>
    <w:rsid w:val="00D73699"/>
    <w:rsid w:val="00D77597"/>
    <w:rsid w:val="00D776FB"/>
    <w:rsid w:val="00D7794A"/>
    <w:rsid w:val="00D77FB5"/>
    <w:rsid w:val="00D80C3C"/>
    <w:rsid w:val="00D810D1"/>
    <w:rsid w:val="00D82297"/>
    <w:rsid w:val="00D826A8"/>
    <w:rsid w:val="00D832E2"/>
    <w:rsid w:val="00D83ACD"/>
    <w:rsid w:val="00D83FB2"/>
    <w:rsid w:val="00D853AC"/>
    <w:rsid w:val="00D858C4"/>
    <w:rsid w:val="00D87345"/>
    <w:rsid w:val="00D91B8D"/>
    <w:rsid w:val="00D92640"/>
    <w:rsid w:val="00D92956"/>
    <w:rsid w:val="00D93375"/>
    <w:rsid w:val="00D93D66"/>
    <w:rsid w:val="00D9401C"/>
    <w:rsid w:val="00D95865"/>
    <w:rsid w:val="00D9596B"/>
    <w:rsid w:val="00D95F29"/>
    <w:rsid w:val="00D960B9"/>
    <w:rsid w:val="00D96370"/>
    <w:rsid w:val="00D965CB"/>
    <w:rsid w:val="00D96CED"/>
    <w:rsid w:val="00D97721"/>
    <w:rsid w:val="00D97DB5"/>
    <w:rsid w:val="00DA0ADE"/>
    <w:rsid w:val="00DA0F2C"/>
    <w:rsid w:val="00DA1E5C"/>
    <w:rsid w:val="00DA2FED"/>
    <w:rsid w:val="00DA30C7"/>
    <w:rsid w:val="00DA4E30"/>
    <w:rsid w:val="00DB0343"/>
    <w:rsid w:val="00DB05CB"/>
    <w:rsid w:val="00DB0CC5"/>
    <w:rsid w:val="00DB0D3B"/>
    <w:rsid w:val="00DB0E9A"/>
    <w:rsid w:val="00DB283F"/>
    <w:rsid w:val="00DB361D"/>
    <w:rsid w:val="00DB503C"/>
    <w:rsid w:val="00DB51C9"/>
    <w:rsid w:val="00DB67C5"/>
    <w:rsid w:val="00DB71F6"/>
    <w:rsid w:val="00DB7A61"/>
    <w:rsid w:val="00DC153F"/>
    <w:rsid w:val="00DC219C"/>
    <w:rsid w:val="00DC2453"/>
    <w:rsid w:val="00DC25C8"/>
    <w:rsid w:val="00DC2FD7"/>
    <w:rsid w:val="00DC3785"/>
    <w:rsid w:val="00DC37F9"/>
    <w:rsid w:val="00DC4B4D"/>
    <w:rsid w:val="00DC59EF"/>
    <w:rsid w:val="00DC5A42"/>
    <w:rsid w:val="00DC6199"/>
    <w:rsid w:val="00DC7C38"/>
    <w:rsid w:val="00DD031A"/>
    <w:rsid w:val="00DD19E5"/>
    <w:rsid w:val="00DD21A9"/>
    <w:rsid w:val="00DD2CE2"/>
    <w:rsid w:val="00DD2FF0"/>
    <w:rsid w:val="00DD3B7B"/>
    <w:rsid w:val="00DD47A5"/>
    <w:rsid w:val="00DD4DAB"/>
    <w:rsid w:val="00DD70E2"/>
    <w:rsid w:val="00DE04C2"/>
    <w:rsid w:val="00DE060F"/>
    <w:rsid w:val="00DE2C80"/>
    <w:rsid w:val="00DE2FE7"/>
    <w:rsid w:val="00DE432D"/>
    <w:rsid w:val="00DE4E60"/>
    <w:rsid w:val="00DE53CC"/>
    <w:rsid w:val="00DE5FFD"/>
    <w:rsid w:val="00DE6693"/>
    <w:rsid w:val="00DF0620"/>
    <w:rsid w:val="00DF0EB6"/>
    <w:rsid w:val="00DF0F50"/>
    <w:rsid w:val="00DF1CEC"/>
    <w:rsid w:val="00DF1E6D"/>
    <w:rsid w:val="00DF318E"/>
    <w:rsid w:val="00DF3962"/>
    <w:rsid w:val="00DF3D90"/>
    <w:rsid w:val="00DF40EF"/>
    <w:rsid w:val="00DF4440"/>
    <w:rsid w:val="00DF4481"/>
    <w:rsid w:val="00DF4A3D"/>
    <w:rsid w:val="00DF4E3C"/>
    <w:rsid w:val="00DF5B76"/>
    <w:rsid w:val="00DF6AA0"/>
    <w:rsid w:val="00E00110"/>
    <w:rsid w:val="00E0070D"/>
    <w:rsid w:val="00E0149A"/>
    <w:rsid w:val="00E014AE"/>
    <w:rsid w:val="00E01887"/>
    <w:rsid w:val="00E024C2"/>
    <w:rsid w:val="00E02ED2"/>
    <w:rsid w:val="00E02ED3"/>
    <w:rsid w:val="00E03129"/>
    <w:rsid w:val="00E03216"/>
    <w:rsid w:val="00E046CD"/>
    <w:rsid w:val="00E05232"/>
    <w:rsid w:val="00E05891"/>
    <w:rsid w:val="00E06A83"/>
    <w:rsid w:val="00E06E78"/>
    <w:rsid w:val="00E070D7"/>
    <w:rsid w:val="00E11BC0"/>
    <w:rsid w:val="00E11D78"/>
    <w:rsid w:val="00E125A0"/>
    <w:rsid w:val="00E12689"/>
    <w:rsid w:val="00E148AF"/>
    <w:rsid w:val="00E14C77"/>
    <w:rsid w:val="00E14E9C"/>
    <w:rsid w:val="00E152D4"/>
    <w:rsid w:val="00E15AAB"/>
    <w:rsid w:val="00E16148"/>
    <w:rsid w:val="00E1637D"/>
    <w:rsid w:val="00E16CB6"/>
    <w:rsid w:val="00E170BA"/>
    <w:rsid w:val="00E17D53"/>
    <w:rsid w:val="00E17E7A"/>
    <w:rsid w:val="00E2027E"/>
    <w:rsid w:val="00E20283"/>
    <w:rsid w:val="00E2075C"/>
    <w:rsid w:val="00E2086F"/>
    <w:rsid w:val="00E21285"/>
    <w:rsid w:val="00E219C4"/>
    <w:rsid w:val="00E22812"/>
    <w:rsid w:val="00E23F2F"/>
    <w:rsid w:val="00E242A7"/>
    <w:rsid w:val="00E24A09"/>
    <w:rsid w:val="00E24FE6"/>
    <w:rsid w:val="00E254EA"/>
    <w:rsid w:val="00E25DBF"/>
    <w:rsid w:val="00E2672D"/>
    <w:rsid w:val="00E306D8"/>
    <w:rsid w:val="00E32FE0"/>
    <w:rsid w:val="00E33AD8"/>
    <w:rsid w:val="00E345E7"/>
    <w:rsid w:val="00E34F96"/>
    <w:rsid w:val="00E366E9"/>
    <w:rsid w:val="00E367EB"/>
    <w:rsid w:val="00E36D5B"/>
    <w:rsid w:val="00E37972"/>
    <w:rsid w:val="00E40B06"/>
    <w:rsid w:val="00E40D2C"/>
    <w:rsid w:val="00E41673"/>
    <w:rsid w:val="00E422B1"/>
    <w:rsid w:val="00E42865"/>
    <w:rsid w:val="00E42D78"/>
    <w:rsid w:val="00E42E64"/>
    <w:rsid w:val="00E44A40"/>
    <w:rsid w:val="00E454E0"/>
    <w:rsid w:val="00E45F2F"/>
    <w:rsid w:val="00E46B63"/>
    <w:rsid w:val="00E46BA4"/>
    <w:rsid w:val="00E46FB0"/>
    <w:rsid w:val="00E4701E"/>
    <w:rsid w:val="00E50A65"/>
    <w:rsid w:val="00E510F1"/>
    <w:rsid w:val="00E5172F"/>
    <w:rsid w:val="00E52E4B"/>
    <w:rsid w:val="00E52FED"/>
    <w:rsid w:val="00E53EBF"/>
    <w:rsid w:val="00E54001"/>
    <w:rsid w:val="00E540F1"/>
    <w:rsid w:val="00E54FBF"/>
    <w:rsid w:val="00E569CB"/>
    <w:rsid w:val="00E56ADD"/>
    <w:rsid w:val="00E56DB6"/>
    <w:rsid w:val="00E57F3F"/>
    <w:rsid w:val="00E60D76"/>
    <w:rsid w:val="00E60E54"/>
    <w:rsid w:val="00E6184E"/>
    <w:rsid w:val="00E63547"/>
    <w:rsid w:val="00E639BA"/>
    <w:rsid w:val="00E653F2"/>
    <w:rsid w:val="00E65E23"/>
    <w:rsid w:val="00E70C1F"/>
    <w:rsid w:val="00E72483"/>
    <w:rsid w:val="00E73A65"/>
    <w:rsid w:val="00E73AEC"/>
    <w:rsid w:val="00E73D5C"/>
    <w:rsid w:val="00E74530"/>
    <w:rsid w:val="00E7484F"/>
    <w:rsid w:val="00E754A8"/>
    <w:rsid w:val="00E75700"/>
    <w:rsid w:val="00E762D8"/>
    <w:rsid w:val="00E769B8"/>
    <w:rsid w:val="00E77CF6"/>
    <w:rsid w:val="00E77DB6"/>
    <w:rsid w:val="00E77F8B"/>
    <w:rsid w:val="00E8031B"/>
    <w:rsid w:val="00E865AD"/>
    <w:rsid w:val="00E86C35"/>
    <w:rsid w:val="00E870AD"/>
    <w:rsid w:val="00E91D07"/>
    <w:rsid w:val="00E927EE"/>
    <w:rsid w:val="00E92CA6"/>
    <w:rsid w:val="00E939FA"/>
    <w:rsid w:val="00E93B75"/>
    <w:rsid w:val="00E93F52"/>
    <w:rsid w:val="00E9429C"/>
    <w:rsid w:val="00E94D29"/>
    <w:rsid w:val="00E95374"/>
    <w:rsid w:val="00E95F66"/>
    <w:rsid w:val="00E95FBA"/>
    <w:rsid w:val="00E960C8"/>
    <w:rsid w:val="00E97122"/>
    <w:rsid w:val="00EA09DF"/>
    <w:rsid w:val="00EA247D"/>
    <w:rsid w:val="00EA2682"/>
    <w:rsid w:val="00EA2895"/>
    <w:rsid w:val="00EA2F09"/>
    <w:rsid w:val="00EA3250"/>
    <w:rsid w:val="00EA33D9"/>
    <w:rsid w:val="00EA367D"/>
    <w:rsid w:val="00EA4CBB"/>
    <w:rsid w:val="00EA57A2"/>
    <w:rsid w:val="00EA5E44"/>
    <w:rsid w:val="00EA6534"/>
    <w:rsid w:val="00EA679E"/>
    <w:rsid w:val="00EA745C"/>
    <w:rsid w:val="00EA7584"/>
    <w:rsid w:val="00EA7BF8"/>
    <w:rsid w:val="00EB0E70"/>
    <w:rsid w:val="00EB0ECB"/>
    <w:rsid w:val="00EB1238"/>
    <w:rsid w:val="00EB36DA"/>
    <w:rsid w:val="00EB49DB"/>
    <w:rsid w:val="00EB4BAA"/>
    <w:rsid w:val="00EB5606"/>
    <w:rsid w:val="00EB5802"/>
    <w:rsid w:val="00EB7252"/>
    <w:rsid w:val="00EC0188"/>
    <w:rsid w:val="00EC02EC"/>
    <w:rsid w:val="00EC03DE"/>
    <w:rsid w:val="00EC06F8"/>
    <w:rsid w:val="00EC0793"/>
    <w:rsid w:val="00EC0B1F"/>
    <w:rsid w:val="00EC0E51"/>
    <w:rsid w:val="00EC2BAF"/>
    <w:rsid w:val="00EC354C"/>
    <w:rsid w:val="00EC3785"/>
    <w:rsid w:val="00EC4611"/>
    <w:rsid w:val="00EC5181"/>
    <w:rsid w:val="00EC5AA2"/>
    <w:rsid w:val="00EC6D85"/>
    <w:rsid w:val="00ED0977"/>
    <w:rsid w:val="00ED0993"/>
    <w:rsid w:val="00ED1AF2"/>
    <w:rsid w:val="00ED2759"/>
    <w:rsid w:val="00ED2CA2"/>
    <w:rsid w:val="00ED3303"/>
    <w:rsid w:val="00ED330A"/>
    <w:rsid w:val="00ED6FB4"/>
    <w:rsid w:val="00ED714C"/>
    <w:rsid w:val="00EE0057"/>
    <w:rsid w:val="00EE09F2"/>
    <w:rsid w:val="00EE1064"/>
    <w:rsid w:val="00EE1AAC"/>
    <w:rsid w:val="00EE28C6"/>
    <w:rsid w:val="00EE2E18"/>
    <w:rsid w:val="00EE35B0"/>
    <w:rsid w:val="00EE3F76"/>
    <w:rsid w:val="00EE41F6"/>
    <w:rsid w:val="00EE45C3"/>
    <w:rsid w:val="00EE5BAB"/>
    <w:rsid w:val="00EE6BF0"/>
    <w:rsid w:val="00EF13E1"/>
    <w:rsid w:val="00EF20A9"/>
    <w:rsid w:val="00EF2A6A"/>
    <w:rsid w:val="00EF325C"/>
    <w:rsid w:val="00EF5324"/>
    <w:rsid w:val="00EF5DE9"/>
    <w:rsid w:val="00EF63FD"/>
    <w:rsid w:val="00EF6449"/>
    <w:rsid w:val="00EF7211"/>
    <w:rsid w:val="00EF7E44"/>
    <w:rsid w:val="00F00BD9"/>
    <w:rsid w:val="00F04423"/>
    <w:rsid w:val="00F04528"/>
    <w:rsid w:val="00F05140"/>
    <w:rsid w:val="00F057EF"/>
    <w:rsid w:val="00F06D1D"/>
    <w:rsid w:val="00F07FE6"/>
    <w:rsid w:val="00F1015F"/>
    <w:rsid w:val="00F108E6"/>
    <w:rsid w:val="00F1119A"/>
    <w:rsid w:val="00F118CB"/>
    <w:rsid w:val="00F127CD"/>
    <w:rsid w:val="00F137CA"/>
    <w:rsid w:val="00F139F3"/>
    <w:rsid w:val="00F13DC4"/>
    <w:rsid w:val="00F1410E"/>
    <w:rsid w:val="00F14125"/>
    <w:rsid w:val="00F15FB0"/>
    <w:rsid w:val="00F17632"/>
    <w:rsid w:val="00F20108"/>
    <w:rsid w:val="00F208B3"/>
    <w:rsid w:val="00F21061"/>
    <w:rsid w:val="00F21116"/>
    <w:rsid w:val="00F219B2"/>
    <w:rsid w:val="00F22099"/>
    <w:rsid w:val="00F2251C"/>
    <w:rsid w:val="00F227CA"/>
    <w:rsid w:val="00F22B9E"/>
    <w:rsid w:val="00F22EDE"/>
    <w:rsid w:val="00F245A0"/>
    <w:rsid w:val="00F259AE"/>
    <w:rsid w:val="00F27E85"/>
    <w:rsid w:val="00F30382"/>
    <w:rsid w:val="00F30A12"/>
    <w:rsid w:val="00F3161B"/>
    <w:rsid w:val="00F316F9"/>
    <w:rsid w:val="00F31D80"/>
    <w:rsid w:val="00F324C4"/>
    <w:rsid w:val="00F32C3D"/>
    <w:rsid w:val="00F33277"/>
    <w:rsid w:val="00F33320"/>
    <w:rsid w:val="00F333A6"/>
    <w:rsid w:val="00F3554B"/>
    <w:rsid w:val="00F355DF"/>
    <w:rsid w:val="00F35628"/>
    <w:rsid w:val="00F35FCC"/>
    <w:rsid w:val="00F3704C"/>
    <w:rsid w:val="00F37C9F"/>
    <w:rsid w:val="00F4334E"/>
    <w:rsid w:val="00F4341A"/>
    <w:rsid w:val="00F4485F"/>
    <w:rsid w:val="00F453E5"/>
    <w:rsid w:val="00F462B9"/>
    <w:rsid w:val="00F46630"/>
    <w:rsid w:val="00F46DF4"/>
    <w:rsid w:val="00F47288"/>
    <w:rsid w:val="00F47348"/>
    <w:rsid w:val="00F47496"/>
    <w:rsid w:val="00F50D71"/>
    <w:rsid w:val="00F5112D"/>
    <w:rsid w:val="00F519F9"/>
    <w:rsid w:val="00F527B6"/>
    <w:rsid w:val="00F52FD9"/>
    <w:rsid w:val="00F53762"/>
    <w:rsid w:val="00F54B0D"/>
    <w:rsid w:val="00F54C4C"/>
    <w:rsid w:val="00F55B2E"/>
    <w:rsid w:val="00F55B69"/>
    <w:rsid w:val="00F55D3E"/>
    <w:rsid w:val="00F56633"/>
    <w:rsid w:val="00F56C19"/>
    <w:rsid w:val="00F574C7"/>
    <w:rsid w:val="00F6083E"/>
    <w:rsid w:val="00F72266"/>
    <w:rsid w:val="00F7441B"/>
    <w:rsid w:val="00F74920"/>
    <w:rsid w:val="00F749CD"/>
    <w:rsid w:val="00F752EC"/>
    <w:rsid w:val="00F75409"/>
    <w:rsid w:val="00F76ADB"/>
    <w:rsid w:val="00F779A0"/>
    <w:rsid w:val="00F77B84"/>
    <w:rsid w:val="00F77FF6"/>
    <w:rsid w:val="00F81913"/>
    <w:rsid w:val="00F81FE6"/>
    <w:rsid w:val="00F82DA0"/>
    <w:rsid w:val="00F82FD8"/>
    <w:rsid w:val="00F83705"/>
    <w:rsid w:val="00F851C8"/>
    <w:rsid w:val="00F85691"/>
    <w:rsid w:val="00F856CB"/>
    <w:rsid w:val="00F8755A"/>
    <w:rsid w:val="00F8774B"/>
    <w:rsid w:val="00F87F27"/>
    <w:rsid w:val="00F87F9E"/>
    <w:rsid w:val="00F913ED"/>
    <w:rsid w:val="00F916E3"/>
    <w:rsid w:val="00F91B23"/>
    <w:rsid w:val="00F94387"/>
    <w:rsid w:val="00F94709"/>
    <w:rsid w:val="00F955B0"/>
    <w:rsid w:val="00F95914"/>
    <w:rsid w:val="00F97659"/>
    <w:rsid w:val="00FA04DC"/>
    <w:rsid w:val="00FA169A"/>
    <w:rsid w:val="00FA350B"/>
    <w:rsid w:val="00FA3600"/>
    <w:rsid w:val="00FA42F9"/>
    <w:rsid w:val="00FA5009"/>
    <w:rsid w:val="00FA5557"/>
    <w:rsid w:val="00FA5E81"/>
    <w:rsid w:val="00FA6021"/>
    <w:rsid w:val="00FA6C7D"/>
    <w:rsid w:val="00FA6EC3"/>
    <w:rsid w:val="00FB01D5"/>
    <w:rsid w:val="00FB159E"/>
    <w:rsid w:val="00FB3AA7"/>
    <w:rsid w:val="00FB537B"/>
    <w:rsid w:val="00FB608A"/>
    <w:rsid w:val="00FB6ED1"/>
    <w:rsid w:val="00FC4583"/>
    <w:rsid w:val="00FC46FC"/>
    <w:rsid w:val="00FC6468"/>
    <w:rsid w:val="00FC6F83"/>
    <w:rsid w:val="00FC74EF"/>
    <w:rsid w:val="00FC7E38"/>
    <w:rsid w:val="00FD0BDC"/>
    <w:rsid w:val="00FD1353"/>
    <w:rsid w:val="00FD15AF"/>
    <w:rsid w:val="00FD3050"/>
    <w:rsid w:val="00FD3267"/>
    <w:rsid w:val="00FD47D2"/>
    <w:rsid w:val="00FD4BEB"/>
    <w:rsid w:val="00FD4CB3"/>
    <w:rsid w:val="00FD6D13"/>
    <w:rsid w:val="00FD6E9A"/>
    <w:rsid w:val="00FE0B4D"/>
    <w:rsid w:val="00FE0D3A"/>
    <w:rsid w:val="00FE1D74"/>
    <w:rsid w:val="00FE2E0F"/>
    <w:rsid w:val="00FE3C80"/>
    <w:rsid w:val="00FE4C59"/>
    <w:rsid w:val="00FE52AB"/>
    <w:rsid w:val="00FE5AC1"/>
    <w:rsid w:val="00FE5BF8"/>
    <w:rsid w:val="00FF1340"/>
    <w:rsid w:val="00FF18E9"/>
    <w:rsid w:val="00FF1A3A"/>
    <w:rsid w:val="00FF36A3"/>
    <w:rsid w:val="00FF3846"/>
    <w:rsid w:val="00FF4899"/>
    <w:rsid w:val="00FF49D9"/>
    <w:rsid w:val="00FF4F03"/>
    <w:rsid w:val="00FF6555"/>
    <w:rsid w:val="00FF78DB"/>
    <w:rsid w:val="00FF7B10"/>
    <w:rsid w:val="00FF7E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DB3C"/>
  <w15:chartTrackingRefBased/>
  <w15:docId w15:val="{B11A1971-433E-46CC-908A-95FE971B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3B5"/>
  </w:style>
  <w:style w:type="paragraph" w:styleId="Footer">
    <w:name w:val="footer"/>
    <w:basedOn w:val="Normal"/>
    <w:link w:val="FooterChar"/>
    <w:uiPriority w:val="99"/>
    <w:unhideWhenUsed/>
    <w:rsid w:val="0004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B5"/>
  </w:style>
  <w:style w:type="paragraph" w:styleId="ListParagraph">
    <w:name w:val="List Paragraph"/>
    <w:aliases w:val="OIOS List Paragraph"/>
    <w:basedOn w:val="Normal"/>
    <w:uiPriority w:val="34"/>
    <w:qFormat/>
    <w:rsid w:val="00802380"/>
    <w:pPr>
      <w:ind w:left="720"/>
      <w:contextualSpacing/>
    </w:pPr>
  </w:style>
  <w:style w:type="paragraph" w:styleId="BalloonText">
    <w:name w:val="Balloon Text"/>
    <w:basedOn w:val="Normal"/>
    <w:link w:val="BalloonTextChar"/>
    <w:uiPriority w:val="99"/>
    <w:semiHidden/>
    <w:unhideWhenUsed/>
    <w:rsid w:val="00BC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ED"/>
    <w:rPr>
      <w:rFonts w:ascii="Segoe UI" w:hAnsi="Segoe UI" w:cs="Segoe UI"/>
      <w:sz w:val="18"/>
      <w:szCs w:val="18"/>
    </w:rPr>
  </w:style>
  <w:style w:type="paragraph" w:styleId="FootnoteText">
    <w:name w:val="footnote text"/>
    <w:basedOn w:val="Normal"/>
    <w:link w:val="FootnoteTextChar"/>
    <w:uiPriority w:val="99"/>
    <w:semiHidden/>
    <w:unhideWhenUsed/>
    <w:rsid w:val="00992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C2"/>
    <w:rPr>
      <w:sz w:val="20"/>
      <w:szCs w:val="20"/>
    </w:rPr>
  </w:style>
  <w:style w:type="character" w:styleId="FootnoteReference">
    <w:name w:val="footnote reference"/>
    <w:basedOn w:val="DefaultParagraphFont"/>
    <w:uiPriority w:val="99"/>
    <w:semiHidden/>
    <w:unhideWhenUsed/>
    <w:rsid w:val="009927C2"/>
    <w:rPr>
      <w:vertAlign w:val="superscript"/>
    </w:rPr>
  </w:style>
  <w:style w:type="character" w:styleId="Hyperlink">
    <w:name w:val="Hyperlink"/>
    <w:basedOn w:val="DefaultParagraphFont"/>
    <w:uiPriority w:val="99"/>
    <w:unhideWhenUsed/>
    <w:rsid w:val="009809F5"/>
    <w:rPr>
      <w:color w:val="0563C1" w:themeColor="hyperlink"/>
      <w:u w:val="single"/>
    </w:rPr>
  </w:style>
  <w:style w:type="character" w:styleId="UnresolvedMention">
    <w:name w:val="Unresolved Mention"/>
    <w:basedOn w:val="DefaultParagraphFont"/>
    <w:uiPriority w:val="99"/>
    <w:semiHidden/>
    <w:unhideWhenUsed/>
    <w:rsid w:val="009809F5"/>
    <w:rPr>
      <w:color w:val="605E5C"/>
      <w:shd w:val="clear" w:color="auto" w:fill="E1DFDD"/>
    </w:rPr>
  </w:style>
  <w:style w:type="character" w:styleId="CommentReference">
    <w:name w:val="annotation reference"/>
    <w:basedOn w:val="DefaultParagraphFont"/>
    <w:uiPriority w:val="99"/>
    <w:semiHidden/>
    <w:unhideWhenUsed/>
    <w:rsid w:val="00890526"/>
    <w:rPr>
      <w:sz w:val="16"/>
      <w:szCs w:val="16"/>
    </w:rPr>
  </w:style>
  <w:style w:type="paragraph" w:styleId="CommentText">
    <w:name w:val="annotation text"/>
    <w:basedOn w:val="Normal"/>
    <w:link w:val="CommentTextChar"/>
    <w:uiPriority w:val="99"/>
    <w:unhideWhenUsed/>
    <w:rsid w:val="00890526"/>
    <w:pPr>
      <w:spacing w:line="240" w:lineRule="auto"/>
    </w:pPr>
    <w:rPr>
      <w:sz w:val="20"/>
      <w:szCs w:val="20"/>
    </w:rPr>
  </w:style>
  <w:style w:type="character" w:customStyle="1" w:styleId="CommentTextChar">
    <w:name w:val="Comment Text Char"/>
    <w:basedOn w:val="DefaultParagraphFont"/>
    <w:link w:val="CommentText"/>
    <w:uiPriority w:val="99"/>
    <w:rsid w:val="00890526"/>
    <w:rPr>
      <w:sz w:val="20"/>
      <w:szCs w:val="20"/>
    </w:rPr>
  </w:style>
  <w:style w:type="paragraph" w:styleId="CommentSubject">
    <w:name w:val="annotation subject"/>
    <w:basedOn w:val="CommentText"/>
    <w:next w:val="CommentText"/>
    <w:link w:val="CommentSubjectChar"/>
    <w:uiPriority w:val="99"/>
    <w:semiHidden/>
    <w:unhideWhenUsed/>
    <w:rsid w:val="00890526"/>
    <w:rPr>
      <w:b/>
      <w:bCs/>
    </w:rPr>
  </w:style>
  <w:style w:type="character" w:customStyle="1" w:styleId="CommentSubjectChar">
    <w:name w:val="Comment Subject Char"/>
    <w:basedOn w:val="CommentTextChar"/>
    <w:link w:val="CommentSubject"/>
    <w:uiPriority w:val="99"/>
    <w:semiHidden/>
    <w:rsid w:val="00890526"/>
    <w:rPr>
      <w:b/>
      <w:bCs/>
      <w:sz w:val="20"/>
      <w:szCs w:val="20"/>
    </w:rPr>
  </w:style>
  <w:style w:type="character" w:styleId="FollowedHyperlink">
    <w:name w:val="FollowedHyperlink"/>
    <w:basedOn w:val="DefaultParagraphFont"/>
    <w:uiPriority w:val="99"/>
    <w:semiHidden/>
    <w:unhideWhenUsed/>
    <w:rsid w:val="00890526"/>
    <w:rPr>
      <w:color w:val="954F72" w:themeColor="followedHyperlink"/>
      <w:u w:val="single"/>
    </w:rPr>
  </w:style>
  <w:style w:type="paragraph" w:styleId="Revision">
    <w:name w:val="Revision"/>
    <w:hidden/>
    <w:uiPriority w:val="99"/>
    <w:semiHidden/>
    <w:rsid w:val="00D25328"/>
    <w:pPr>
      <w:spacing w:after="0" w:line="240" w:lineRule="auto"/>
    </w:pPr>
  </w:style>
  <w:style w:type="paragraph" w:styleId="TOC1">
    <w:name w:val="toc 1"/>
    <w:basedOn w:val="Normal"/>
    <w:next w:val="Normal"/>
    <w:autoRedefine/>
    <w:uiPriority w:val="39"/>
    <w:unhideWhenUsed/>
    <w:rsid w:val="00EE5BAB"/>
    <w:pPr>
      <w:spacing w:after="100"/>
    </w:pPr>
  </w:style>
  <w:style w:type="paragraph" w:styleId="TOC2">
    <w:name w:val="toc 2"/>
    <w:basedOn w:val="Normal"/>
    <w:next w:val="Normal"/>
    <w:autoRedefine/>
    <w:uiPriority w:val="39"/>
    <w:unhideWhenUsed/>
    <w:rsid w:val="00EE5BAB"/>
    <w:pPr>
      <w:spacing w:after="100"/>
      <w:ind w:left="220"/>
    </w:pPr>
  </w:style>
  <w:style w:type="paragraph" w:styleId="TOC3">
    <w:name w:val="toc 3"/>
    <w:basedOn w:val="Normal"/>
    <w:next w:val="Normal"/>
    <w:autoRedefine/>
    <w:uiPriority w:val="39"/>
    <w:unhideWhenUsed/>
    <w:rsid w:val="00EE5BAB"/>
    <w:pPr>
      <w:spacing w:after="100"/>
      <w:ind w:left="440"/>
    </w:pPr>
  </w:style>
  <w:style w:type="table" w:styleId="TableGrid">
    <w:name w:val="Table Grid"/>
    <w:basedOn w:val="TableNormal"/>
    <w:uiPriority w:val="39"/>
    <w:rsid w:val="00EB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852544">
      <w:bodyDiv w:val="1"/>
      <w:marLeft w:val="0"/>
      <w:marRight w:val="0"/>
      <w:marTop w:val="0"/>
      <w:marBottom w:val="0"/>
      <w:divBdr>
        <w:top w:val="none" w:sz="0" w:space="0" w:color="auto"/>
        <w:left w:val="none" w:sz="0" w:space="0" w:color="auto"/>
        <w:bottom w:val="none" w:sz="0" w:space="0" w:color="auto"/>
        <w:right w:val="none" w:sz="0" w:space="0" w:color="auto"/>
      </w:divBdr>
    </w:div>
    <w:div w:id="9537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desa.un.org/sites/default/files/dafiles/2253_1571321382_UN%20DA%20Evaluation%20Guidelines%20(Final).pdf" TargetMode="External"/><Relationship Id="rId18" Type="http://schemas.openxmlformats.org/officeDocument/2006/relationships/hyperlink" Target="https://da.desa.un.org/sites/default/files/dafiles/Guidelines/DA%20guidance%20note%20on%20terminal%20evaluation%20of%20joint%20projects%20v1.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ecd.org/dac/evaluation/daccriteriaforevaluatingdevelopmentassistance.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desa.un.org/sites/default/files/dafiles/Guidelines/DA%20guidance%20note%20on%20terminal%20evaluation%20of%20joint%20projects%20v1.pdf" TargetMode="External"/><Relationship Id="rId17" Type="http://schemas.openxmlformats.org/officeDocument/2006/relationships/hyperlink" Target="https://unitednations.sharepoint.com/sites/DevelopmentAccount441"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tednations.sharepoint.com/sites/DevelopmentAccount441/Document%20Repository" TargetMode="External"/><Relationship Id="rId20" Type="http://schemas.openxmlformats.org/officeDocument/2006/relationships/hyperlink" Target="https://da.desa.un.org/sites/default/files/dafiles/2253_1571321382_UN%20DA%20Evaluation%20Guidelines%20(Final).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desa.un.org/sites/default/files/dafiles/2253_1571321382_UN%20DA%20Evaluation%20Guidelines%20(Final).pdf" TargetMode="Externa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unitednations.sharepoint.com/:f:/r/sites/DevelopmentAccount441/Document%20Repository/1_Project_Related_Documents/T14?csf=1&amp;web=1&amp;e=cyWwJf"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a.desa.un.org/sites/default/files/dafiles/2256_1571321768_UN%20DA%20Evaluation%20Framework%20(Final).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desa.un.org/sites/default/files/dafiles/Guidelines/DA%20guidance%20note%20on%20terminal%20evaluation%20of%20joint%20projects%20v1.pdf" TargetMode="External"/><Relationship Id="rId22" Type="http://schemas.openxmlformats.org/officeDocument/2006/relationships/hyperlink" Target="https://da.desa.un.org/evaluation" TargetMode="External"/><Relationship Id="rId27" Type="http://schemas.openxmlformats.org/officeDocument/2006/relationships/footer" Target="footer3.xml"/><Relationship Id="rId30" Type="http://schemas.openxmlformats.org/officeDocument/2006/relationships/image" Target="media/image1.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uneval.org/document/download/3818" TargetMode="External"/><Relationship Id="rId1" Type="http://schemas.openxmlformats.org/officeDocument/2006/relationships/hyperlink" Target="http://www.unevaluation.org/document/download/2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17BB13993D047A5AAFB782B399F6C" ma:contentTypeVersion="18" ma:contentTypeDescription="Create a new document." ma:contentTypeScope="" ma:versionID="53643b12f8c4ad60a79a1a69285b0ce2">
  <xsd:schema xmlns:xsd="http://www.w3.org/2001/XMLSchema" xmlns:xs="http://www.w3.org/2001/XMLSchema" xmlns:p="http://schemas.microsoft.com/office/2006/metadata/properties" xmlns:ns2="4798ff29-8bf1-47a9-abe4-3ab95d3a1097" xmlns:ns3="77c0f161-a1d7-4793-8a31-3323112573b5" xmlns:ns4="985ec44e-1bab-4c0b-9df0-6ba128686fc9" targetNamespace="http://schemas.microsoft.com/office/2006/metadata/properties" ma:root="true" ma:fieldsID="cbe10b714730f956dc70cec8f7f4a4d0" ns2:_="" ns3:_="" ns4:_="">
    <xsd:import namespace="4798ff29-8bf1-47a9-abe4-3ab95d3a1097"/>
    <xsd:import namespace="77c0f161-a1d7-4793-8a31-3323112573b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0f161-a1d7-4793-8a31-3323112573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74d556-d8b0-4b81-946b-d6c807dbbe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98ff29-8bf1-47a9-abe4-3ab95d3a1097">
      <UserInfo>
        <DisplayName/>
        <AccountId xsi:nil="true"/>
        <AccountType/>
      </UserInfo>
    </SharedWithUsers>
    <MediaLengthInSeconds xmlns="77c0f161-a1d7-4793-8a31-3323112573b5" xsi:nil="true"/>
    <lcf76f155ced4ddcb4097134ff3c332f xmlns="77c0f161-a1d7-4793-8a31-3323112573b5">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24D1-0D8A-4E12-B55E-FE3142E8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8ff29-8bf1-47a9-abe4-3ab95d3a1097"/>
    <ds:schemaRef ds:uri="77c0f161-a1d7-4793-8a31-3323112573b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B5747-D140-4D09-B629-9B6DF3A05B06}">
  <ds:schemaRefs>
    <ds:schemaRef ds:uri="http://schemas.microsoft.com/office/2006/metadata/properties"/>
    <ds:schemaRef ds:uri="http://schemas.microsoft.com/office/infopath/2007/PartnerControls"/>
    <ds:schemaRef ds:uri="4798ff29-8bf1-47a9-abe4-3ab95d3a1097"/>
    <ds:schemaRef ds:uri="77c0f161-a1d7-4793-8a31-3323112573b5"/>
    <ds:schemaRef ds:uri="985ec44e-1bab-4c0b-9df0-6ba128686fc9"/>
  </ds:schemaRefs>
</ds:datastoreItem>
</file>

<file path=customXml/itemProps3.xml><?xml version="1.0" encoding="utf-8"?>
<ds:datastoreItem xmlns:ds="http://schemas.openxmlformats.org/officeDocument/2006/customXml" ds:itemID="{9E2EBE8F-6814-484D-80EF-1A0349DD4382}">
  <ds:schemaRefs>
    <ds:schemaRef ds:uri="http://schemas.microsoft.com/sharepoint/v3/contenttype/forms"/>
  </ds:schemaRefs>
</ds:datastoreItem>
</file>

<file path=customXml/itemProps4.xml><?xml version="1.0" encoding="utf-8"?>
<ds:datastoreItem xmlns:ds="http://schemas.openxmlformats.org/officeDocument/2006/customXml" ds:itemID="{34CD54A8-31FF-4F2E-A179-E3C9B9E5CAA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209</TotalTime>
  <Pages>25</Pages>
  <Words>5709</Words>
  <Characters>32542</Characters>
  <Application>Microsoft Office Word</Application>
  <DocSecurity>0</DocSecurity>
  <Lines>271</Lines>
  <Paragraphs>76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38175</CharactersWithSpaces>
  <SharedDoc>false</SharedDoc>
  <HLinks>
    <vt:vector size="192" baseType="variant">
      <vt:variant>
        <vt:i4>1310773</vt:i4>
      </vt:variant>
      <vt:variant>
        <vt:i4>167</vt:i4>
      </vt:variant>
      <vt:variant>
        <vt:i4>0</vt:i4>
      </vt:variant>
      <vt:variant>
        <vt:i4>5</vt:i4>
      </vt:variant>
      <vt:variant>
        <vt:lpwstr/>
      </vt:variant>
      <vt:variant>
        <vt:lpwstr>_Toc128044856</vt:lpwstr>
      </vt:variant>
      <vt:variant>
        <vt:i4>1310773</vt:i4>
      </vt:variant>
      <vt:variant>
        <vt:i4>161</vt:i4>
      </vt:variant>
      <vt:variant>
        <vt:i4>0</vt:i4>
      </vt:variant>
      <vt:variant>
        <vt:i4>5</vt:i4>
      </vt:variant>
      <vt:variant>
        <vt:lpwstr/>
      </vt:variant>
      <vt:variant>
        <vt:lpwstr>_Toc128044855</vt:lpwstr>
      </vt:variant>
      <vt:variant>
        <vt:i4>1310773</vt:i4>
      </vt:variant>
      <vt:variant>
        <vt:i4>155</vt:i4>
      </vt:variant>
      <vt:variant>
        <vt:i4>0</vt:i4>
      </vt:variant>
      <vt:variant>
        <vt:i4>5</vt:i4>
      </vt:variant>
      <vt:variant>
        <vt:lpwstr/>
      </vt:variant>
      <vt:variant>
        <vt:lpwstr>_Toc128044854</vt:lpwstr>
      </vt:variant>
      <vt:variant>
        <vt:i4>1310773</vt:i4>
      </vt:variant>
      <vt:variant>
        <vt:i4>149</vt:i4>
      </vt:variant>
      <vt:variant>
        <vt:i4>0</vt:i4>
      </vt:variant>
      <vt:variant>
        <vt:i4>5</vt:i4>
      </vt:variant>
      <vt:variant>
        <vt:lpwstr/>
      </vt:variant>
      <vt:variant>
        <vt:lpwstr>_Toc128044853</vt:lpwstr>
      </vt:variant>
      <vt:variant>
        <vt:i4>1310773</vt:i4>
      </vt:variant>
      <vt:variant>
        <vt:i4>143</vt:i4>
      </vt:variant>
      <vt:variant>
        <vt:i4>0</vt:i4>
      </vt:variant>
      <vt:variant>
        <vt:i4>5</vt:i4>
      </vt:variant>
      <vt:variant>
        <vt:lpwstr/>
      </vt:variant>
      <vt:variant>
        <vt:lpwstr>_Toc128044852</vt:lpwstr>
      </vt:variant>
      <vt:variant>
        <vt:i4>1310773</vt:i4>
      </vt:variant>
      <vt:variant>
        <vt:i4>137</vt:i4>
      </vt:variant>
      <vt:variant>
        <vt:i4>0</vt:i4>
      </vt:variant>
      <vt:variant>
        <vt:i4>5</vt:i4>
      </vt:variant>
      <vt:variant>
        <vt:lpwstr/>
      </vt:variant>
      <vt:variant>
        <vt:lpwstr>_Toc128044851</vt:lpwstr>
      </vt:variant>
      <vt:variant>
        <vt:i4>1310773</vt:i4>
      </vt:variant>
      <vt:variant>
        <vt:i4>131</vt:i4>
      </vt:variant>
      <vt:variant>
        <vt:i4>0</vt:i4>
      </vt:variant>
      <vt:variant>
        <vt:i4>5</vt:i4>
      </vt:variant>
      <vt:variant>
        <vt:lpwstr/>
      </vt:variant>
      <vt:variant>
        <vt:lpwstr>_Toc128044850</vt:lpwstr>
      </vt:variant>
      <vt:variant>
        <vt:i4>1376309</vt:i4>
      </vt:variant>
      <vt:variant>
        <vt:i4>125</vt:i4>
      </vt:variant>
      <vt:variant>
        <vt:i4>0</vt:i4>
      </vt:variant>
      <vt:variant>
        <vt:i4>5</vt:i4>
      </vt:variant>
      <vt:variant>
        <vt:lpwstr/>
      </vt:variant>
      <vt:variant>
        <vt:lpwstr>_Toc128044849</vt:lpwstr>
      </vt:variant>
      <vt:variant>
        <vt:i4>1376309</vt:i4>
      </vt:variant>
      <vt:variant>
        <vt:i4>119</vt:i4>
      </vt:variant>
      <vt:variant>
        <vt:i4>0</vt:i4>
      </vt:variant>
      <vt:variant>
        <vt:i4>5</vt:i4>
      </vt:variant>
      <vt:variant>
        <vt:lpwstr/>
      </vt:variant>
      <vt:variant>
        <vt:lpwstr>_Toc128044848</vt:lpwstr>
      </vt:variant>
      <vt:variant>
        <vt:i4>1376309</vt:i4>
      </vt:variant>
      <vt:variant>
        <vt:i4>113</vt:i4>
      </vt:variant>
      <vt:variant>
        <vt:i4>0</vt:i4>
      </vt:variant>
      <vt:variant>
        <vt:i4>5</vt:i4>
      </vt:variant>
      <vt:variant>
        <vt:lpwstr/>
      </vt:variant>
      <vt:variant>
        <vt:lpwstr>_Toc128044847</vt:lpwstr>
      </vt:variant>
      <vt:variant>
        <vt:i4>1376309</vt:i4>
      </vt:variant>
      <vt:variant>
        <vt:i4>107</vt:i4>
      </vt:variant>
      <vt:variant>
        <vt:i4>0</vt:i4>
      </vt:variant>
      <vt:variant>
        <vt:i4>5</vt:i4>
      </vt:variant>
      <vt:variant>
        <vt:lpwstr/>
      </vt:variant>
      <vt:variant>
        <vt:lpwstr>_Toc128044846</vt:lpwstr>
      </vt:variant>
      <vt:variant>
        <vt:i4>1376309</vt:i4>
      </vt:variant>
      <vt:variant>
        <vt:i4>101</vt:i4>
      </vt:variant>
      <vt:variant>
        <vt:i4>0</vt:i4>
      </vt:variant>
      <vt:variant>
        <vt:i4>5</vt:i4>
      </vt:variant>
      <vt:variant>
        <vt:lpwstr/>
      </vt:variant>
      <vt:variant>
        <vt:lpwstr>_Toc128044845</vt:lpwstr>
      </vt:variant>
      <vt:variant>
        <vt:i4>1376309</vt:i4>
      </vt:variant>
      <vt:variant>
        <vt:i4>95</vt:i4>
      </vt:variant>
      <vt:variant>
        <vt:i4>0</vt:i4>
      </vt:variant>
      <vt:variant>
        <vt:i4>5</vt:i4>
      </vt:variant>
      <vt:variant>
        <vt:lpwstr/>
      </vt:variant>
      <vt:variant>
        <vt:lpwstr>_Toc128044844</vt:lpwstr>
      </vt:variant>
      <vt:variant>
        <vt:i4>1376309</vt:i4>
      </vt:variant>
      <vt:variant>
        <vt:i4>89</vt:i4>
      </vt:variant>
      <vt:variant>
        <vt:i4>0</vt:i4>
      </vt:variant>
      <vt:variant>
        <vt:i4>5</vt:i4>
      </vt:variant>
      <vt:variant>
        <vt:lpwstr/>
      </vt:variant>
      <vt:variant>
        <vt:lpwstr>_Toc128044843</vt:lpwstr>
      </vt:variant>
      <vt:variant>
        <vt:i4>1376309</vt:i4>
      </vt:variant>
      <vt:variant>
        <vt:i4>83</vt:i4>
      </vt:variant>
      <vt:variant>
        <vt:i4>0</vt:i4>
      </vt:variant>
      <vt:variant>
        <vt:i4>5</vt:i4>
      </vt:variant>
      <vt:variant>
        <vt:lpwstr/>
      </vt:variant>
      <vt:variant>
        <vt:lpwstr>_Toc128044842</vt:lpwstr>
      </vt:variant>
      <vt:variant>
        <vt:i4>1376309</vt:i4>
      </vt:variant>
      <vt:variant>
        <vt:i4>77</vt:i4>
      </vt:variant>
      <vt:variant>
        <vt:i4>0</vt:i4>
      </vt:variant>
      <vt:variant>
        <vt:i4>5</vt:i4>
      </vt:variant>
      <vt:variant>
        <vt:lpwstr/>
      </vt:variant>
      <vt:variant>
        <vt:lpwstr>_Toc128044841</vt:lpwstr>
      </vt:variant>
      <vt:variant>
        <vt:i4>1376309</vt:i4>
      </vt:variant>
      <vt:variant>
        <vt:i4>71</vt:i4>
      </vt:variant>
      <vt:variant>
        <vt:i4>0</vt:i4>
      </vt:variant>
      <vt:variant>
        <vt:i4>5</vt:i4>
      </vt:variant>
      <vt:variant>
        <vt:lpwstr/>
      </vt:variant>
      <vt:variant>
        <vt:lpwstr>_Toc128044840</vt:lpwstr>
      </vt:variant>
      <vt:variant>
        <vt:i4>1179701</vt:i4>
      </vt:variant>
      <vt:variant>
        <vt:i4>65</vt:i4>
      </vt:variant>
      <vt:variant>
        <vt:i4>0</vt:i4>
      </vt:variant>
      <vt:variant>
        <vt:i4>5</vt:i4>
      </vt:variant>
      <vt:variant>
        <vt:lpwstr/>
      </vt:variant>
      <vt:variant>
        <vt:lpwstr>_Toc128044839</vt:lpwstr>
      </vt:variant>
      <vt:variant>
        <vt:i4>1179701</vt:i4>
      </vt:variant>
      <vt:variant>
        <vt:i4>59</vt:i4>
      </vt:variant>
      <vt:variant>
        <vt:i4>0</vt:i4>
      </vt:variant>
      <vt:variant>
        <vt:i4>5</vt:i4>
      </vt:variant>
      <vt:variant>
        <vt:lpwstr/>
      </vt:variant>
      <vt:variant>
        <vt:lpwstr>_Toc128044838</vt:lpwstr>
      </vt:variant>
      <vt:variant>
        <vt:i4>1179701</vt:i4>
      </vt:variant>
      <vt:variant>
        <vt:i4>53</vt:i4>
      </vt:variant>
      <vt:variant>
        <vt:i4>0</vt:i4>
      </vt:variant>
      <vt:variant>
        <vt:i4>5</vt:i4>
      </vt:variant>
      <vt:variant>
        <vt:lpwstr/>
      </vt:variant>
      <vt:variant>
        <vt:lpwstr>_Toc128044837</vt:lpwstr>
      </vt:variant>
      <vt:variant>
        <vt:i4>1179701</vt:i4>
      </vt:variant>
      <vt:variant>
        <vt:i4>47</vt:i4>
      </vt:variant>
      <vt:variant>
        <vt:i4>0</vt:i4>
      </vt:variant>
      <vt:variant>
        <vt:i4>5</vt:i4>
      </vt:variant>
      <vt:variant>
        <vt:lpwstr/>
      </vt:variant>
      <vt:variant>
        <vt:lpwstr>_Toc128044836</vt:lpwstr>
      </vt:variant>
      <vt:variant>
        <vt:i4>1179701</vt:i4>
      </vt:variant>
      <vt:variant>
        <vt:i4>41</vt:i4>
      </vt:variant>
      <vt:variant>
        <vt:i4>0</vt:i4>
      </vt:variant>
      <vt:variant>
        <vt:i4>5</vt:i4>
      </vt:variant>
      <vt:variant>
        <vt:lpwstr/>
      </vt:variant>
      <vt:variant>
        <vt:lpwstr>_Toc128044835</vt:lpwstr>
      </vt:variant>
      <vt:variant>
        <vt:i4>1179701</vt:i4>
      </vt:variant>
      <vt:variant>
        <vt:i4>35</vt:i4>
      </vt:variant>
      <vt:variant>
        <vt:i4>0</vt:i4>
      </vt:variant>
      <vt:variant>
        <vt:i4>5</vt:i4>
      </vt:variant>
      <vt:variant>
        <vt:lpwstr/>
      </vt:variant>
      <vt:variant>
        <vt:lpwstr>_Toc128044834</vt:lpwstr>
      </vt:variant>
      <vt:variant>
        <vt:i4>1179701</vt:i4>
      </vt:variant>
      <vt:variant>
        <vt:i4>29</vt:i4>
      </vt:variant>
      <vt:variant>
        <vt:i4>0</vt:i4>
      </vt:variant>
      <vt:variant>
        <vt:i4>5</vt:i4>
      </vt:variant>
      <vt:variant>
        <vt:lpwstr/>
      </vt:variant>
      <vt:variant>
        <vt:lpwstr>_Toc128044833</vt:lpwstr>
      </vt:variant>
      <vt:variant>
        <vt:i4>1179701</vt:i4>
      </vt:variant>
      <vt:variant>
        <vt:i4>23</vt:i4>
      </vt:variant>
      <vt:variant>
        <vt:i4>0</vt:i4>
      </vt:variant>
      <vt:variant>
        <vt:i4>5</vt:i4>
      </vt:variant>
      <vt:variant>
        <vt:lpwstr/>
      </vt:variant>
      <vt:variant>
        <vt:lpwstr>_Toc128044832</vt:lpwstr>
      </vt:variant>
      <vt:variant>
        <vt:i4>1179701</vt:i4>
      </vt:variant>
      <vt:variant>
        <vt:i4>17</vt:i4>
      </vt:variant>
      <vt:variant>
        <vt:i4>0</vt:i4>
      </vt:variant>
      <vt:variant>
        <vt:i4>5</vt:i4>
      </vt:variant>
      <vt:variant>
        <vt:lpwstr/>
      </vt:variant>
      <vt:variant>
        <vt:lpwstr>_Toc128044831</vt:lpwstr>
      </vt:variant>
      <vt:variant>
        <vt:i4>1179701</vt:i4>
      </vt:variant>
      <vt:variant>
        <vt:i4>11</vt:i4>
      </vt:variant>
      <vt:variant>
        <vt:i4>0</vt:i4>
      </vt:variant>
      <vt:variant>
        <vt:i4>5</vt:i4>
      </vt:variant>
      <vt:variant>
        <vt:lpwstr/>
      </vt:variant>
      <vt:variant>
        <vt:lpwstr>_Toc128044830</vt:lpwstr>
      </vt:variant>
      <vt:variant>
        <vt:i4>2949174</vt:i4>
      </vt:variant>
      <vt:variant>
        <vt:i4>6</vt:i4>
      </vt:variant>
      <vt:variant>
        <vt:i4>0</vt:i4>
      </vt:variant>
      <vt:variant>
        <vt:i4>5</vt:i4>
      </vt:variant>
      <vt:variant>
        <vt:lpwstr>https://www.un.org/development/desa/da/evaluation/</vt:lpwstr>
      </vt:variant>
      <vt:variant>
        <vt:lpwstr/>
      </vt:variant>
      <vt:variant>
        <vt:i4>3997800</vt:i4>
      </vt:variant>
      <vt:variant>
        <vt:i4>3</vt:i4>
      </vt:variant>
      <vt:variant>
        <vt:i4>0</vt:i4>
      </vt:variant>
      <vt:variant>
        <vt:i4>5</vt:i4>
      </vt:variant>
      <vt:variant>
        <vt:lpwstr>https://www.un.org/development/desa/da/wp-content/uploads/sites/52/2023/10/DA-guidance-note-on-terminal-evaluation-of-joint-projects-v1.pdf</vt:lpwstr>
      </vt:variant>
      <vt:variant>
        <vt:lpwstr/>
      </vt:variant>
      <vt:variant>
        <vt:i4>7602209</vt:i4>
      </vt:variant>
      <vt:variant>
        <vt:i4>0</vt:i4>
      </vt:variant>
      <vt:variant>
        <vt:i4>0</vt:i4>
      </vt:variant>
      <vt:variant>
        <vt:i4>5</vt:i4>
      </vt:variant>
      <vt:variant>
        <vt:lpwstr>http://www.un.org/development/desa/da/wp-content/uploads/sites/52/da-project-management-documents/2253_1571321382_UN DA Evaluation Guidelines (Final).pdf</vt:lpwstr>
      </vt:variant>
      <vt:variant>
        <vt:lpwstr/>
      </vt:variant>
      <vt:variant>
        <vt:i4>1245199</vt:i4>
      </vt:variant>
      <vt:variant>
        <vt:i4>3</vt:i4>
      </vt:variant>
      <vt:variant>
        <vt:i4>0</vt:i4>
      </vt:variant>
      <vt:variant>
        <vt:i4>5</vt:i4>
      </vt:variant>
      <vt:variant>
        <vt:lpwstr>http://www.uneval.org/document/download/3818</vt:lpwstr>
      </vt:variant>
      <vt:variant>
        <vt:lpwstr/>
      </vt:variant>
      <vt:variant>
        <vt:i4>7602285</vt:i4>
      </vt:variant>
      <vt:variant>
        <vt:i4>0</vt:i4>
      </vt:variant>
      <vt:variant>
        <vt:i4>0</vt:i4>
      </vt:variant>
      <vt:variant>
        <vt:i4>5</vt:i4>
      </vt:variant>
      <vt:variant>
        <vt:lpwstr>http://www.unevaluation.org/document/download/2148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Natsuko Kodama</dc:creator>
  <cp:keywords/>
  <dc:description/>
  <cp:lastModifiedBy>Natsuko Kodama</cp:lastModifiedBy>
  <cp:revision>11</cp:revision>
  <dcterms:created xsi:type="dcterms:W3CDTF">2025-02-22T03:19:00Z</dcterms:created>
  <dcterms:modified xsi:type="dcterms:W3CDTF">2025-02-27T20:35:00Z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