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8DF9" w14:textId="77777777" w:rsidR="00F51A82" w:rsidRPr="00526610" w:rsidRDefault="00F51A82" w:rsidP="00CE55B6">
      <w:pPr>
        <w:jc w:val="center"/>
        <w:rPr>
          <w:rFonts w:ascii="Roboto" w:hAnsi="Roboto"/>
          <w:b/>
          <w:bCs/>
          <w:sz w:val="28"/>
          <w:szCs w:val="28"/>
        </w:rPr>
      </w:pPr>
      <w:r w:rsidRPr="00526610">
        <w:rPr>
          <w:rFonts w:ascii="Roboto" w:hAnsi="Roboto"/>
          <w:b/>
          <w:bCs/>
          <w:sz w:val="28"/>
          <w:szCs w:val="28"/>
        </w:rPr>
        <w:t>Implementation Plan of Recomm</w:t>
      </w:r>
      <w:r w:rsidR="00CE55B6" w:rsidRPr="00526610">
        <w:rPr>
          <w:rFonts w:ascii="Roboto" w:hAnsi="Roboto"/>
          <w:b/>
          <w:bCs/>
          <w:sz w:val="28"/>
          <w:szCs w:val="28"/>
        </w:rPr>
        <w:t>endations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8727"/>
      </w:tblGrid>
      <w:tr w:rsidR="00C50907" w:rsidRPr="00526610" w14:paraId="5223D5D3" w14:textId="1BF8C105" w:rsidTr="00C50907">
        <w:tc>
          <w:tcPr>
            <w:tcW w:w="1633" w:type="pct"/>
          </w:tcPr>
          <w:p w14:paraId="71141527" w14:textId="59D7AFA5" w:rsidR="00860813" w:rsidRPr="00860813" w:rsidRDefault="00C50907" w:rsidP="00860813">
            <w:r w:rsidRPr="00526610">
              <w:rPr>
                <w:rFonts w:ascii="Roboto" w:hAnsi="Roboto"/>
                <w:b/>
                <w:bCs/>
              </w:rPr>
              <w:t>Project Title and Reference No.</w:t>
            </w:r>
            <w:r w:rsidR="00860813">
              <w:rPr>
                <w:rFonts w:ascii="Roboto" w:hAnsi="Roboto"/>
                <w:b/>
                <w:bCs/>
              </w:rPr>
              <w:t xml:space="preserve"> </w:t>
            </w:r>
            <w:r w:rsidR="00860813" w:rsidRPr="00860813">
              <w:rPr>
                <w:rFonts w:ascii="Roboto" w:hAnsi="Roboto"/>
              </w:rPr>
              <w:t>Coherent Integration of the Environmental Dimension of the Sustainable Development Goals in Regional and National Policy Frameworks in Africa</w:t>
            </w:r>
          </w:p>
          <w:p w14:paraId="2A7C77A6" w14:textId="77777777" w:rsidR="00860813" w:rsidRPr="00860813" w:rsidRDefault="00860813" w:rsidP="00860813">
            <w:pPr>
              <w:jc w:val="both"/>
              <w:rPr>
                <w:rFonts w:ascii="Roboto" w:hAnsi="Roboto"/>
              </w:rPr>
            </w:pPr>
            <w:r w:rsidRPr="00860813">
              <w:rPr>
                <w:rFonts w:ascii="Roboto" w:hAnsi="Roboto"/>
              </w:rPr>
              <w:t>PIMS ID Number - 02086</w:t>
            </w:r>
          </w:p>
          <w:p w14:paraId="19AB0D24" w14:textId="0406E629" w:rsidR="00C50907" w:rsidRPr="00526610" w:rsidRDefault="00C50907" w:rsidP="00C50907">
            <w:pPr>
              <w:spacing w:after="240"/>
              <w:rPr>
                <w:rFonts w:ascii="Roboto" w:hAnsi="Roboto"/>
                <w:b/>
                <w:bCs/>
              </w:rPr>
            </w:pPr>
          </w:p>
        </w:tc>
        <w:tc>
          <w:tcPr>
            <w:tcW w:w="3367" w:type="pct"/>
          </w:tcPr>
          <w:p w14:paraId="31119996" w14:textId="77777777" w:rsidR="00C50907" w:rsidRPr="00526610" w:rsidRDefault="00C50907" w:rsidP="00C50907">
            <w:pPr>
              <w:spacing w:after="240"/>
              <w:rPr>
                <w:rFonts w:ascii="Roboto" w:hAnsi="Roboto"/>
              </w:rPr>
            </w:pPr>
          </w:p>
        </w:tc>
      </w:tr>
      <w:tr w:rsidR="00C50907" w:rsidRPr="00526610" w14:paraId="72497F22" w14:textId="0B3DCEE3" w:rsidTr="00C50907">
        <w:tc>
          <w:tcPr>
            <w:tcW w:w="1633" w:type="pct"/>
          </w:tcPr>
          <w:p w14:paraId="147ABEFC" w14:textId="77777777" w:rsidR="00860813" w:rsidRDefault="00C50907" w:rsidP="00C50907">
            <w:pPr>
              <w:spacing w:after="240"/>
              <w:rPr>
                <w:rFonts w:ascii="Roboto" w:hAnsi="Roboto"/>
                <w:b/>
                <w:bCs/>
              </w:rPr>
            </w:pPr>
            <w:r w:rsidRPr="00526610">
              <w:rPr>
                <w:rFonts w:ascii="Roboto" w:hAnsi="Roboto"/>
                <w:b/>
                <w:bCs/>
              </w:rPr>
              <w:t>Contact Person (TM/PM):</w:t>
            </w:r>
            <w:r w:rsidR="00860813">
              <w:rPr>
                <w:rFonts w:ascii="Roboto" w:hAnsi="Roboto"/>
                <w:b/>
                <w:bCs/>
              </w:rPr>
              <w:t xml:space="preserve">  </w:t>
            </w:r>
          </w:p>
          <w:p w14:paraId="43CEDEE3" w14:textId="15B2B0BD" w:rsidR="00C50907" w:rsidRPr="00860813" w:rsidRDefault="00860813" w:rsidP="00C50907">
            <w:pPr>
              <w:spacing w:after="240"/>
              <w:rPr>
                <w:rFonts w:ascii="Roboto" w:hAnsi="Roboto"/>
              </w:rPr>
            </w:pPr>
            <w:r w:rsidRPr="00860813">
              <w:rPr>
                <w:rFonts w:ascii="Roboto" w:hAnsi="Roboto"/>
              </w:rPr>
              <w:t>Robert Wabunoha, Regional Coordinator, Environmental Governance</w:t>
            </w:r>
          </w:p>
        </w:tc>
        <w:tc>
          <w:tcPr>
            <w:tcW w:w="3367" w:type="pct"/>
          </w:tcPr>
          <w:p w14:paraId="5D368134" w14:textId="77777777" w:rsidR="00C50907" w:rsidRPr="00526610" w:rsidRDefault="00C50907" w:rsidP="00C50907">
            <w:pPr>
              <w:spacing w:after="240"/>
              <w:rPr>
                <w:rFonts w:ascii="Roboto" w:hAnsi="Roboto"/>
              </w:rPr>
            </w:pPr>
          </w:p>
        </w:tc>
      </w:tr>
    </w:tbl>
    <w:p w14:paraId="4B61945C" w14:textId="798571AC" w:rsidR="008C4346" w:rsidRPr="00526610" w:rsidRDefault="008C4346" w:rsidP="008C4346">
      <w:pPr>
        <w:spacing w:after="0" w:line="240" w:lineRule="auto"/>
        <w:rPr>
          <w:rFonts w:ascii="Roboto" w:hAnsi="Roboto"/>
          <w:sz w:val="28"/>
          <w:szCs w:val="28"/>
          <w:u w:val="single"/>
        </w:rPr>
      </w:pPr>
    </w:p>
    <w:p w14:paraId="5B0E664E" w14:textId="77777777" w:rsidR="008C4346" w:rsidRPr="00526610" w:rsidRDefault="008C4346">
      <w:pPr>
        <w:rPr>
          <w:rFonts w:ascii="Roboto" w:hAnsi="Roboto"/>
          <w:sz w:val="28"/>
          <w:szCs w:val="28"/>
        </w:rPr>
      </w:pP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796"/>
        <w:gridCol w:w="2395"/>
        <w:gridCol w:w="4003"/>
        <w:gridCol w:w="1861"/>
        <w:gridCol w:w="1895"/>
      </w:tblGrid>
      <w:tr w:rsidR="00997513" w:rsidRPr="00526610" w14:paraId="472EE11A" w14:textId="77777777" w:rsidTr="00D01634">
        <w:trPr>
          <w:tblHeader/>
        </w:trPr>
        <w:tc>
          <w:tcPr>
            <w:tcW w:w="1080" w:type="pct"/>
            <w:shd w:val="clear" w:color="auto" w:fill="F2F2F2" w:themeFill="background1" w:themeFillShade="F2"/>
          </w:tcPr>
          <w:p w14:paraId="2145D76C" w14:textId="77777777" w:rsidR="00997513" w:rsidRPr="00526610" w:rsidRDefault="00997513" w:rsidP="00C50907">
            <w:pPr>
              <w:spacing w:after="240"/>
              <w:rPr>
                <w:rFonts w:ascii="Roboto" w:hAnsi="Roboto"/>
                <w:b/>
                <w:bCs/>
              </w:rPr>
            </w:pPr>
          </w:p>
        </w:tc>
        <w:tc>
          <w:tcPr>
            <w:tcW w:w="3920" w:type="pct"/>
            <w:gridSpan w:val="4"/>
            <w:shd w:val="clear" w:color="auto" w:fill="F2F2F2" w:themeFill="background1" w:themeFillShade="F2"/>
          </w:tcPr>
          <w:p w14:paraId="0F65FD7D" w14:textId="77777777" w:rsidR="00997513" w:rsidRPr="00526610" w:rsidRDefault="00997513" w:rsidP="00C50907">
            <w:pPr>
              <w:spacing w:after="240"/>
              <w:rPr>
                <w:rFonts w:ascii="Roboto" w:hAnsi="Roboto"/>
                <w:b/>
                <w:bCs/>
              </w:rPr>
            </w:pPr>
            <w:r w:rsidRPr="00526610">
              <w:rPr>
                <w:rFonts w:ascii="Roboto" w:hAnsi="Roboto"/>
                <w:b/>
                <w:bCs/>
              </w:rPr>
              <w:t>PLANS</w:t>
            </w:r>
          </w:p>
        </w:tc>
      </w:tr>
      <w:tr w:rsidR="00997513" w:rsidRPr="00526610" w14:paraId="473A6ADF" w14:textId="77777777" w:rsidTr="00A4127D">
        <w:trPr>
          <w:tblHeader/>
        </w:trPr>
        <w:tc>
          <w:tcPr>
            <w:tcW w:w="1080" w:type="pct"/>
            <w:shd w:val="clear" w:color="auto" w:fill="F2F2F2" w:themeFill="background1" w:themeFillShade="F2"/>
          </w:tcPr>
          <w:p w14:paraId="6C7E6F8B" w14:textId="7FD475A4" w:rsidR="00997513" w:rsidRPr="00526610" w:rsidRDefault="00C50907" w:rsidP="00C50907">
            <w:pPr>
              <w:spacing w:after="240"/>
              <w:rPr>
                <w:rFonts w:ascii="Roboto" w:hAnsi="Roboto"/>
                <w:b/>
                <w:bCs/>
              </w:rPr>
            </w:pPr>
            <w:r w:rsidRPr="00526610">
              <w:rPr>
                <w:rFonts w:ascii="Roboto" w:hAnsi="Roboto"/>
                <w:b/>
                <w:bCs/>
              </w:rPr>
              <w:t>RECOMMENDATIONS</w:t>
            </w:r>
          </w:p>
        </w:tc>
        <w:tc>
          <w:tcPr>
            <w:tcW w:w="923" w:type="pct"/>
            <w:shd w:val="clear" w:color="auto" w:fill="F2F2F2" w:themeFill="background1" w:themeFillShade="F2"/>
          </w:tcPr>
          <w:p w14:paraId="498A242D" w14:textId="2F4E8CE8" w:rsidR="00997513" w:rsidRPr="00526610" w:rsidRDefault="00997513" w:rsidP="00C50907">
            <w:pPr>
              <w:spacing w:after="240"/>
              <w:rPr>
                <w:rFonts w:ascii="Roboto" w:hAnsi="Roboto"/>
                <w:b/>
                <w:bCs/>
              </w:rPr>
            </w:pPr>
            <w:r w:rsidRPr="00526610">
              <w:rPr>
                <w:rFonts w:ascii="Roboto" w:hAnsi="Roboto"/>
                <w:b/>
                <w:bCs/>
              </w:rPr>
              <w:t>ACCEPTED (YES/NO/PARTIALLY)</w:t>
            </w:r>
          </w:p>
        </w:tc>
        <w:tc>
          <w:tcPr>
            <w:tcW w:w="1546" w:type="pct"/>
            <w:shd w:val="clear" w:color="auto" w:fill="F2F2F2" w:themeFill="background1" w:themeFillShade="F2"/>
          </w:tcPr>
          <w:p w14:paraId="539AB5C7" w14:textId="32A71988" w:rsidR="00997513" w:rsidRPr="00526610" w:rsidRDefault="00863B8C" w:rsidP="005E39E4">
            <w:pPr>
              <w:spacing w:after="240"/>
              <w:jc w:val="center"/>
              <w:rPr>
                <w:rFonts w:ascii="Roboto" w:hAnsi="Roboto"/>
                <w:b/>
                <w:bCs/>
              </w:rPr>
            </w:pPr>
            <w:r>
              <w:rPr>
                <w:rFonts w:ascii="Roboto" w:hAnsi="Roboto"/>
                <w:b/>
                <w:bCs/>
              </w:rPr>
              <w:t xml:space="preserve">ACTIONS </w:t>
            </w:r>
            <w:r w:rsidR="005E39E4">
              <w:rPr>
                <w:rFonts w:ascii="Roboto" w:hAnsi="Roboto"/>
                <w:b/>
                <w:bCs/>
              </w:rPr>
              <w:t>THAT WERE</w:t>
            </w:r>
            <w:r>
              <w:rPr>
                <w:rFonts w:ascii="Roboto" w:hAnsi="Roboto"/>
                <w:b/>
                <w:bCs/>
              </w:rPr>
              <w:t xml:space="preserve"> </w:t>
            </w:r>
            <w:r w:rsidR="006277CB">
              <w:rPr>
                <w:rFonts w:ascii="Roboto" w:hAnsi="Roboto"/>
                <w:b/>
                <w:bCs/>
              </w:rPr>
              <w:t>TAKEN</w:t>
            </w:r>
          </w:p>
        </w:tc>
        <w:tc>
          <w:tcPr>
            <w:tcW w:w="719" w:type="pct"/>
            <w:shd w:val="clear" w:color="auto" w:fill="F2F2F2" w:themeFill="background1" w:themeFillShade="F2"/>
          </w:tcPr>
          <w:p w14:paraId="713C6E8E" w14:textId="77777777" w:rsidR="00997513" w:rsidRPr="00526610" w:rsidRDefault="00997513" w:rsidP="00C50907">
            <w:pPr>
              <w:spacing w:after="240"/>
              <w:rPr>
                <w:rFonts w:ascii="Roboto" w:hAnsi="Roboto"/>
                <w:b/>
                <w:bCs/>
              </w:rPr>
            </w:pPr>
            <w:r w:rsidRPr="00526610">
              <w:rPr>
                <w:rFonts w:ascii="Roboto" w:hAnsi="Roboto"/>
                <w:b/>
                <w:bCs/>
              </w:rPr>
              <w:t>EXPECTED COMPLETION DATE</w:t>
            </w:r>
          </w:p>
        </w:tc>
        <w:tc>
          <w:tcPr>
            <w:tcW w:w="733" w:type="pct"/>
            <w:shd w:val="clear" w:color="auto" w:fill="F2F2F2" w:themeFill="background1" w:themeFillShade="F2"/>
          </w:tcPr>
          <w:p w14:paraId="0B50C0FE" w14:textId="03DC3EE7" w:rsidR="00997513" w:rsidRPr="00526610" w:rsidRDefault="00997513" w:rsidP="00C50907">
            <w:pPr>
              <w:spacing w:after="240"/>
              <w:rPr>
                <w:rFonts w:ascii="Roboto" w:hAnsi="Roboto"/>
                <w:b/>
                <w:bCs/>
              </w:rPr>
            </w:pPr>
            <w:r w:rsidRPr="00526610">
              <w:rPr>
                <w:rFonts w:ascii="Roboto" w:hAnsi="Roboto"/>
                <w:b/>
                <w:bCs/>
              </w:rPr>
              <w:t xml:space="preserve"> REPONSIBLE OFFICER/</w:t>
            </w:r>
            <w:r w:rsidR="00C50907" w:rsidRPr="00526610">
              <w:rPr>
                <w:rFonts w:ascii="Roboto" w:hAnsi="Roboto"/>
                <w:b/>
                <w:bCs/>
              </w:rPr>
              <w:t xml:space="preserve"> </w:t>
            </w:r>
            <w:r w:rsidRPr="00526610">
              <w:rPr>
                <w:rFonts w:ascii="Roboto" w:hAnsi="Roboto"/>
                <w:b/>
                <w:bCs/>
              </w:rPr>
              <w:t>UNIT/</w:t>
            </w:r>
            <w:r w:rsidR="00C50907" w:rsidRPr="00526610">
              <w:rPr>
                <w:rFonts w:ascii="Roboto" w:hAnsi="Roboto"/>
                <w:b/>
                <w:bCs/>
              </w:rPr>
              <w:t xml:space="preserve"> </w:t>
            </w:r>
            <w:r w:rsidRPr="00526610">
              <w:rPr>
                <w:rFonts w:ascii="Roboto" w:hAnsi="Roboto"/>
                <w:b/>
                <w:bCs/>
              </w:rPr>
              <w:t>DIVISION/</w:t>
            </w:r>
            <w:r w:rsidR="00C50907" w:rsidRPr="00526610">
              <w:rPr>
                <w:rFonts w:ascii="Roboto" w:hAnsi="Roboto"/>
                <w:b/>
                <w:bCs/>
              </w:rPr>
              <w:t xml:space="preserve"> </w:t>
            </w:r>
            <w:r w:rsidRPr="00526610">
              <w:rPr>
                <w:rFonts w:ascii="Roboto" w:hAnsi="Roboto"/>
                <w:b/>
                <w:bCs/>
              </w:rPr>
              <w:t>AGENCY</w:t>
            </w:r>
          </w:p>
        </w:tc>
      </w:tr>
      <w:tr w:rsidR="00997513" w:rsidRPr="00526610" w14:paraId="29FB52A3" w14:textId="77777777" w:rsidTr="00A4127D">
        <w:tc>
          <w:tcPr>
            <w:tcW w:w="1080" w:type="pct"/>
          </w:tcPr>
          <w:p w14:paraId="2722B7A4" w14:textId="6B02FB1F" w:rsidR="00997513" w:rsidRPr="00BF0776" w:rsidRDefault="003F5E78" w:rsidP="00BF0776">
            <w:pPr>
              <w:spacing w:after="240"/>
              <w:rPr>
                <w:rFonts w:ascii="Roboto" w:hAnsi="Roboto"/>
              </w:rPr>
            </w:pPr>
            <w:r>
              <w:rPr>
                <w:rFonts w:ascii="Roboto" w:hAnsi="Roboto"/>
                <w:sz w:val="20"/>
                <w:szCs w:val="20"/>
              </w:rPr>
              <w:t xml:space="preserve">1. </w:t>
            </w:r>
            <w:r w:rsidR="005E3E0A" w:rsidRPr="00BF0776">
              <w:rPr>
                <w:rFonts w:ascii="Roboto" w:hAnsi="Roboto"/>
                <w:sz w:val="20"/>
                <w:szCs w:val="20"/>
              </w:rPr>
              <w:t>Write a comprehensive end of project report that captures and documents the many and useful outputs and results produced by the project.</w:t>
            </w:r>
          </w:p>
        </w:tc>
        <w:tc>
          <w:tcPr>
            <w:tcW w:w="923" w:type="pct"/>
          </w:tcPr>
          <w:p w14:paraId="79EBE51E" w14:textId="7C0F6E3E" w:rsidR="00997513" w:rsidRPr="00A4127D" w:rsidRDefault="005A503A" w:rsidP="00C50907">
            <w:pPr>
              <w:spacing w:after="240"/>
              <w:rPr>
                <w:rFonts w:ascii="Roboto" w:hAnsi="Roboto"/>
                <w:sz w:val="20"/>
                <w:szCs w:val="20"/>
              </w:rPr>
            </w:pPr>
            <w:r w:rsidRPr="00A4127D">
              <w:rPr>
                <w:rFonts w:ascii="Roboto" w:hAnsi="Roboto"/>
                <w:sz w:val="20"/>
                <w:szCs w:val="20"/>
              </w:rPr>
              <w:t>Yes</w:t>
            </w:r>
          </w:p>
        </w:tc>
        <w:tc>
          <w:tcPr>
            <w:tcW w:w="1546" w:type="pct"/>
          </w:tcPr>
          <w:p w14:paraId="2174D392" w14:textId="50B7D547" w:rsidR="005A503A" w:rsidRPr="00A4127D" w:rsidRDefault="00403AEA" w:rsidP="006277CB">
            <w:pPr>
              <w:spacing w:after="240"/>
              <w:jc w:val="both"/>
              <w:rPr>
                <w:rFonts w:ascii="Roboto" w:hAnsi="Roboto"/>
                <w:sz w:val="20"/>
                <w:szCs w:val="20"/>
              </w:rPr>
            </w:pPr>
            <w:r w:rsidRPr="00A4127D">
              <w:rPr>
                <w:rFonts w:ascii="Roboto" w:hAnsi="Roboto"/>
                <w:sz w:val="20"/>
                <w:szCs w:val="20"/>
              </w:rPr>
              <w:t xml:space="preserve">The </w:t>
            </w:r>
            <w:r w:rsidR="005A503A" w:rsidRPr="00A4127D">
              <w:rPr>
                <w:rFonts w:ascii="Roboto" w:hAnsi="Roboto"/>
                <w:sz w:val="20"/>
                <w:szCs w:val="20"/>
              </w:rPr>
              <w:t xml:space="preserve">UNDA-specific final report </w:t>
            </w:r>
            <w:r w:rsidR="00A95D69">
              <w:rPr>
                <w:rFonts w:ascii="Roboto" w:hAnsi="Roboto"/>
                <w:sz w:val="20"/>
                <w:szCs w:val="20"/>
              </w:rPr>
              <w:t>was</w:t>
            </w:r>
            <w:r w:rsidR="005A503A" w:rsidRPr="00A4127D">
              <w:rPr>
                <w:rFonts w:ascii="Roboto" w:hAnsi="Roboto"/>
                <w:sz w:val="20"/>
                <w:szCs w:val="20"/>
              </w:rPr>
              <w:t xml:space="preserve"> already submitted to the UNDA </w:t>
            </w:r>
            <w:r>
              <w:rPr>
                <w:rFonts w:ascii="Roboto" w:hAnsi="Roboto"/>
                <w:sz w:val="20"/>
                <w:szCs w:val="20"/>
              </w:rPr>
              <w:t>focal point</w:t>
            </w:r>
            <w:r w:rsidR="00977D21" w:rsidRPr="00A4127D">
              <w:rPr>
                <w:rFonts w:ascii="Roboto" w:hAnsi="Roboto"/>
                <w:sz w:val="20"/>
                <w:szCs w:val="20"/>
              </w:rPr>
              <w:t xml:space="preserve">, which </w:t>
            </w:r>
            <w:r w:rsidRPr="00A4127D">
              <w:rPr>
                <w:rFonts w:ascii="Roboto" w:hAnsi="Roboto"/>
                <w:sz w:val="20"/>
                <w:szCs w:val="20"/>
              </w:rPr>
              <w:t>documented</w:t>
            </w:r>
            <w:r w:rsidR="00977D21" w:rsidRPr="00A4127D">
              <w:rPr>
                <w:rFonts w:ascii="Roboto" w:hAnsi="Roboto"/>
                <w:sz w:val="20"/>
                <w:szCs w:val="20"/>
              </w:rPr>
              <w:t xml:space="preserve"> the results of the UNDA project</w:t>
            </w:r>
            <w:r>
              <w:rPr>
                <w:rFonts w:ascii="Roboto" w:hAnsi="Roboto"/>
                <w:sz w:val="20"/>
                <w:szCs w:val="20"/>
              </w:rPr>
              <w:t xml:space="preserve"> (2124G)</w:t>
            </w:r>
            <w:r w:rsidR="00977D21" w:rsidRPr="00A4127D">
              <w:rPr>
                <w:rFonts w:ascii="Roboto" w:hAnsi="Roboto"/>
                <w:sz w:val="20"/>
                <w:szCs w:val="20"/>
              </w:rPr>
              <w:t>.</w:t>
            </w:r>
          </w:p>
          <w:p w14:paraId="02CA5082" w14:textId="77777777" w:rsidR="004F467C" w:rsidRPr="00A4127D" w:rsidRDefault="004F467C" w:rsidP="00C50907">
            <w:pPr>
              <w:spacing w:after="240"/>
              <w:rPr>
                <w:rFonts w:ascii="Roboto" w:hAnsi="Roboto"/>
                <w:sz w:val="20"/>
                <w:szCs w:val="20"/>
              </w:rPr>
            </w:pPr>
          </w:p>
          <w:p w14:paraId="69C1A83B" w14:textId="7D92E3BC" w:rsidR="004F467C" w:rsidRPr="00A4127D" w:rsidRDefault="004F467C" w:rsidP="00C50907">
            <w:pPr>
              <w:spacing w:after="240"/>
              <w:rPr>
                <w:rFonts w:ascii="Roboto" w:hAnsi="Roboto"/>
                <w:sz w:val="20"/>
                <w:szCs w:val="20"/>
              </w:rPr>
            </w:pPr>
          </w:p>
        </w:tc>
        <w:tc>
          <w:tcPr>
            <w:tcW w:w="719" w:type="pct"/>
          </w:tcPr>
          <w:p w14:paraId="455FD4D9" w14:textId="06C9AB7B" w:rsidR="00997513" w:rsidRPr="00A4127D" w:rsidRDefault="0015401B" w:rsidP="00C50907">
            <w:pPr>
              <w:spacing w:after="240"/>
              <w:rPr>
                <w:rFonts w:ascii="Roboto" w:hAnsi="Roboto"/>
                <w:sz w:val="20"/>
                <w:szCs w:val="20"/>
              </w:rPr>
            </w:pPr>
            <w:proofErr w:type="gramStart"/>
            <w:r w:rsidRPr="00403AEA">
              <w:rPr>
                <w:rFonts w:ascii="Roboto" w:hAnsi="Roboto"/>
                <w:sz w:val="20"/>
                <w:szCs w:val="20"/>
              </w:rPr>
              <w:lastRenderedPageBreak/>
              <w:t>Completed in</w:t>
            </w:r>
            <w:proofErr w:type="gramEnd"/>
            <w:r w:rsidRPr="00403AEA">
              <w:rPr>
                <w:rFonts w:ascii="Roboto" w:hAnsi="Roboto"/>
                <w:sz w:val="20"/>
                <w:szCs w:val="20"/>
              </w:rPr>
              <w:t xml:space="preserve"> </w:t>
            </w:r>
            <w:r w:rsidR="00B91852" w:rsidRPr="00403AEA">
              <w:rPr>
                <w:rFonts w:ascii="Roboto" w:hAnsi="Roboto"/>
                <w:sz w:val="20"/>
                <w:szCs w:val="20"/>
              </w:rPr>
              <w:t xml:space="preserve">March </w:t>
            </w:r>
            <w:r w:rsidR="005A503A" w:rsidRPr="00403AEA">
              <w:rPr>
                <w:rFonts w:ascii="Roboto" w:hAnsi="Roboto"/>
                <w:sz w:val="20"/>
                <w:szCs w:val="20"/>
              </w:rPr>
              <w:t>2024</w:t>
            </w:r>
          </w:p>
        </w:tc>
        <w:tc>
          <w:tcPr>
            <w:tcW w:w="733" w:type="pct"/>
          </w:tcPr>
          <w:p w14:paraId="359D0EE5" w14:textId="4A7405A0" w:rsidR="00997513" w:rsidRPr="00A4127D" w:rsidRDefault="00E55FDB" w:rsidP="00C50907">
            <w:pPr>
              <w:spacing w:after="240"/>
              <w:rPr>
                <w:rFonts w:ascii="Roboto" w:hAnsi="Roboto"/>
                <w:sz w:val="20"/>
                <w:szCs w:val="20"/>
              </w:rPr>
            </w:pPr>
            <w:r w:rsidRPr="00A4127D">
              <w:rPr>
                <w:rFonts w:ascii="Roboto" w:hAnsi="Roboto"/>
                <w:sz w:val="20"/>
                <w:szCs w:val="20"/>
              </w:rPr>
              <w:t>Robert Wabunoha</w:t>
            </w:r>
            <w:r w:rsidR="00E1205A" w:rsidRPr="00A4127D">
              <w:rPr>
                <w:rFonts w:ascii="Roboto" w:hAnsi="Roboto"/>
                <w:sz w:val="20"/>
                <w:szCs w:val="20"/>
              </w:rPr>
              <w:t>/</w:t>
            </w:r>
            <w:r w:rsidR="00403AEA">
              <w:rPr>
                <w:rFonts w:ascii="Roboto" w:hAnsi="Roboto"/>
                <w:sz w:val="20"/>
                <w:szCs w:val="20"/>
              </w:rPr>
              <w:t>UNEP</w:t>
            </w:r>
          </w:p>
          <w:p w14:paraId="08755483" w14:textId="6551259B" w:rsidR="00E1205A" w:rsidRPr="00A4127D" w:rsidRDefault="00E1205A" w:rsidP="00C50907">
            <w:pPr>
              <w:spacing w:after="240"/>
              <w:rPr>
                <w:rFonts w:ascii="Roboto" w:hAnsi="Roboto"/>
                <w:sz w:val="20"/>
                <w:szCs w:val="20"/>
              </w:rPr>
            </w:pPr>
            <w:r w:rsidRPr="00403AEA">
              <w:rPr>
                <w:rFonts w:ascii="Roboto" w:hAnsi="Roboto"/>
                <w:sz w:val="20"/>
                <w:szCs w:val="20"/>
              </w:rPr>
              <w:t>UNEP Project Management Committee</w:t>
            </w:r>
          </w:p>
        </w:tc>
      </w:tr>
      <w:tr w:rsidR="0057786D" w:rsidRPr="00526610" w14:paraId="2CA0B11E" w14:textId="77777777" w:rsidTr="00A4127D">
        <w:tc>
          <w:tcPr>
            <w:tcW w:w="1080" w:type="pct"/>
          </w:tcPr>
          <w:p w14:paraId="299E1062" w14:textId="1213B272" w:rsidR="0057786D" w:rsidRPr="00A4127D" w:rsidRDefault="003F5E78" w:rsidP="0057786D">
            <w:pPr>
              <w:spacing w:after="240"/>
              <w:rPr>
                <w:rFonts w:ascii="Roboto" w:hAnsi="Roboto"/>
                <w:sz w:val="20"/>
                <w:szCs w:val="20"/>
              </w:rPr>
            </w:pPr>
            <w:r w:rsidRPr="00403AEA">
              <w:rPr>
                <w:rFonts w:ascii="Roboto" w:hAnsi="Roboto"/>
                <w:sz w:val="20"/>
                <w:szCs w:val="20"/>
              </w:rPr>
              <w:t xml:space="preserve">2. </w:t>
            </w:r>
            <w:r w:rsidR="0057786D" w:rsidRPr="00403AEA">
              <w:rPr>
                <w:rFonts w:ascii="Roboto" w:hAnsi="Roboto"/>
                <w:sz w:val="20"/>
                <w:szCs w:val="20"/>
              </w:rPr>
              <w:t>Undertake detailed review of sub-projects, where deemed appropriate.</w:t>
            </w:r>
          </w:p>
        </w:tc>
        <w:tc>
          <w:tcPr>
            <w:tcW w:w="923" w:type="pct"/>
          </w:tcPr>
          <w:p w14:paraId="2FE738EC" w14:textId="447DCA5B" w:rsidR="0057786D" w:rsidRPr="00A4127D" w:rsidRDefault="0057786D" w:rsidP="0057786D">
            <w:pPr>
              <w:spacing w:after="240"/>
              <w:rPr>
                <w:rFonts w:ascii="Roboto" w:hAnsi="Roboto"/>
                <w:sz w:val="20"/>
                <w:szCs w:val="20"/>
              </w:rPr>
            </w:pPr>
            <w:r w:rsidRPr="00A4127D">
              <w:rPr>
                <w:rFonts w:ascii="Roboto" w:hAnsi="Roboto"/>
                <w:sz w:val="20"/>
                <w:szCs w:val="20"/>
              </w:rPr>
              <w:t>Partially</w:t>
            </w:r>
          </w:p>
        </w:tc>
        <w:tc>
          <w:tcPr>
            <w:tcW w:w="1546" w:type="pct"/>
          </w:tcPr>
          <w:p w14:paraId="027ED5C3" w14:textId="01C43EFE" w:rsidR="006277CB" w:rsidRPr="00403AEA" w:rsidRDefault="00D03EFA" w:rsidP="006277CB">
            <w:pPr>
              <w:jc w:val="both"/>
              <w:rPr>
                <w:rFonts w:ascii="Roboto" w:hAnsi="Roboto"/>
                <w:sz w:val="20"/>
                <w:szCs w:val="20"/>
              </w:rPr>
            </w:pPr>
            <w:r w:rsidRPr="00403AEA">
              <w:rPr>
                <w:rFonts w:ascii="Roboto" w:hAnsi="Roboto"/>
                <w:sz w:val="20"/>
                <w:szCs w:val="20"/>
              </w:rPr>
              <w:t xml:space="preserve">This has been acknowledged as a forward-looking lesson for future design and programming, rather than a requirement for </w:t>
            </w:r>
            <w:r w:rsidR="00403AEA">
              <w:rPr>
                <w:rFonts w:ascii="Roboto" w:hAnsi="Roboto"/>
                <w:sz w:val="20"/>
                <w:szCs w:val="20"/>
              </w:rPr>
              <w:t>retrospective</w:t>
            </w:r>
            <w:r w:rsidRPr="00403AEA">
              <w:rPr>
                <w:rFonts w:ascii="Roboto" w:hAnsi="Roboto"/>
                <w:sz w:val="20"/>
                <w:szCs w:val="20"/>
              </w:rPr>
              <w:t xml:space="preserve"> action on concluded projects. The</w:t>
            </w:r>
            <w:r w:rsidR="00AC5F0A" w:rsidRPr="00403AEA">
              <w:rPr>
                <w:rFonts w:ascii="Roboto" w:hAnsi="Roboto"/>
                <w:sz w:val="20"/>
                <w:szCs w:val="20"/>
              </w:rPr>
              <w:t xml:space="preserve"> </w:t>
            </w:r>
            <w:r w:rsidR="00473E06" w:rsidRPr="00403AEA">
              <w:rPr>
                <w:rFonts w:ascii="Roboto" w:hAnsi="Roboto"/>
                <w:sz w:val="20"/>
                <w:szCs w:val="20"/>
              </w:rPr>
              <w:t xml:space="preserve">design of future </w:t>
            </w:r>
            <w:r w:rsidR="00AC5F0A" w:rsidRPr="00403AEA">
              <w:rPr>
                <w:rFonts w:ascii="Roboto" w:hAnsi="Roboto"/>
                <w:sz w:val="20"/>
                <w:szCs w:val="20"/>
              </w:rPr>
              <w:t>umbrella projects will</w:t>
            </w:r>
            <w:r w:rsidR="00473E06" w:rsidRPr="00403AEA">
              <w:rPr>
                <w:rFonts w:ascii="Roboto" w:hAnsi="Roboto"/>
                <w:sz w:val="20"/>
                <w:szCs w:val="20"/>
              </w:rPr>
              <w:t xml:space="preserve"> </w:t>
            </w:r>
            <w:r w:rsidR="00AC5F0A" w:rsidRPr="00403AEA">
              <w:rPr>
                <w:rFonts w:ascii="Roboto" w:hAnsi="Roboto"/>
                <w:sz w:val="20"/>
                <w:szCs w:val="20"/>
              </w:rPr>
              <w:t>include provisions for detailed reviews of sub-projects</w:t>
            </w:r>
            <w:r w:rsidR="00486ABE" w:rsidRPr="00403AEA">
              <w:rPr>
                <w:rFonts w:ascii="Roboto" w:hAnsi="Roboto"/>
                <w:sz w:val="20"/>
                <w:szCs w:val="20"/>
              </w:rPr>
              <w:t xml:space="preserve"> funded by UNDA</w:t>
            </w:r>
            <w:r w:rsidR="00AC5F0A" w:rsidRPr="00403AEA">
              <w:rPr>
                <w:rFonts w:ascii="Roboto" w:hAnsi="Roboto"/>
                <w:sz w:val="20"/>
                <w:szCs w:val="20"/>
              </w:rPr>
              <w:t>.</w:t>
            </w:r>
          </w:p>
          <w:p w14:paraId="3C52EB2D" w14:textId="77777777" w:rsidR="00711E88" w:rsidRPr="00403AEA" w:rsidRDefault="00711E88" w:rsidP="006277CB">
            <w:pPr>
              <w:jc w:val="both"/>
              <w:rPr>
                <w:rFonts w:ascii="Roboto" w:hAnsi="Roboto"/>
                <w:sz w:val="20"/>
                <w:szCs w:val="20"/>
              </w:rPr>
            </w:pPr>
          </w:p>
          <w:p w14:paraId="3E3732BB" w14:textId="6E9DA105" w:rsidR="00711E88" w:rsidRPr="00403AEA" w:rsidRDefault="00A95D69" w:rsidP="006277CB">
            <w:pPr>
              <w:jc w:val="both"/>
              <w:rPr>
                <w:rFonts w:ascii="Roboto" w:hAnsi="Roboto"/>
                <w:sz w:val="20"/>
                <w:szCs w:val="20"/>
              </w:rPr>
            </w:pPr>
            <w:r>
              <w:rPr>
                <w:rFonts w:ascii="Roboto" w:hAnsi="Roboto"/>
                <w:sz w:val="20"/>
                <w:szCs w:val="20"/>
              </w:rPr>
              <w:t>Besides</w:t>
            </w:r>
            <w:r w:rsidR="00711E88" w:rsidRPr="00403AEA">
              <w:rPr>
                <w:rFonts w:ascii="Roboto" w:hAnsi="Roboto"/>
                <w:sz w:val="20"/>
                <w:szCs w:val="20"/>
              </w:rPr>
              <w:t>, lessons learned from the UNDA project</w:t>
            </w:r>
            <w:r w:rsidR="00403AEA" w:rsidRPr="00403AEA">
              <w:rPr>
                <w:rFonts w:ascii="Roboto" w:hAnsi="Roboto"/>
                <w:sz w:val="20"/>
                <w:szCs w:val="20"/>
              </w:rPr>
              <w:t xml:space="preserve"> (2124G)</w:t>
            </w:r>
            <w:r w:rsidR="00711E88" w:rsidRPr="00403AEA">
              <w:rPr>
                <w:rFonts w:ascii="Roboto" w:hAnsi="Roboto"/>
                <w:sz w:val="20"/>
                <w:szCs w:val="20"/>
              </w:rPr>
              <w:t xml:space="preserve"> have</w:t>
            </w:r>
            <w:r w:rsidR="00A4127D">
              <w:rPr>
                <w:rFonts w:ascii="Roboto" w:hAnsi="Roboto"/>
                <w:sz w:val="20"/>
                <w:szCs w:val="20"/>
              </w:rPr>
              <w:t xml:space="preserve"> </w:t>
            </w:r>
            <w:r w:rsidR="00711E88" w:rsidRPr="00403AEA">
              <w:rPr>
                <w:rFonts w:ascii="Roboto" w:hAnsi="Roboto"/>
                <w:sz w:val="20"/>
                <w:szCs w:val="20"/>
              </w:rPr>
              <w:t>been incorporated into the following UNEP projects.</w:t>
            </w:r>
            <w:r w:rsidR="00403AEA" w:rsidRPr="00403AEA">
              <w:rPr>
                <w:rFonts w:ascii="Roboto" w:hAnsi="Roboto"/>
                <w:sz w:val="20"/>
                <w:szCs w:val="20"/>
              </w:rPr>
              <w:t xml:space="preserve"> Lessons learned have also been shared with the UNCTs across Africa.</w:t>
            </w:r>
          </w:p>
          <w:p w14:paraId="454A4262" w14:textId="60B13751" w:rsidR="006277CB" w:rsidRPr="00A4127D" w:rsidRDefault="006277CB" w:rsidP="006277CB">
            <w:pPr>
              <w:numPr>
                <w:ilvl w:val="0"/>
                <w:numId w:val="27"/>
              </w:numPr>
              <w:tabs>
                <w:tab w:val="num" w:pos="720"/>
              </w:tabs>
              <w:spacing w:before="100" w:beforeAutospacing="1" w:after="100" w:afterAutospacing="1"/>
              <w:jc w:val="both"/>
              <w:rPr>
                <w:rFonts w:ascii="Aptos" w:eastAsia="Times New Roman" w:hAnsi="Aptos" w:cs="Aptos"/>
                <w:sz w:val="20"/>
                <w:szCs w:val="20"/>
                <w:lang w:eastAsia="ja-JP"/>
              </w:rPr>
            </w:pPr>
            <w:r w:rsidRPr="00A4127D">
              <w:rPr>
                <w:rFonts w:ascii="Aptos" w:eastAsia="Times New Roman" w:hAnsi="Aptos" w:cs="Aptos"/>
                <w:sz w:val="20"/>
                <w:szCs w:val="20"/>
                <w:lang w:eastAsia="ja-JP"/>
              </w:rPr>
              <w:t>The Waste Methane Project in Côte d’Ivoire, now being implemented across Africa, applies UNDA lessons on embedding interventions into national academic curricula to enhance policy uptake</w:t>
            </w:r>
            <w:r w:rsidR="005A503A" w:rsidRPr="00A4127D">
              <w:rPr>
                <w:rFonts w:ascii="Aptos" w:eastAsia="Times New Roman" w:hAnsi="Aptos" w:cs="Aptos"/>
                <w:sz w:val="20"/>
                <w:szCs w:val="20"/>
                <w:lang w:eastAsia="ja-JP"/>
              </w:rPr>
              <w:t>.</w:t>
            </w:r>
          </w:p>
          <w:p w14:paraId="4CE189F5" w14:textId="77777777" w:rsidR="006277CB" w:rsidRPr="00A4127D" w:rsidRDefault="006277CB" w:rsidP="006277CB">
            <w:pPr>
              <w:numPr>
                <w:ilvl w:val="0"/>
                <w:numId w:val="27"/>
              </w:numPr>
              <w:tabs>
                <w:tab w:val="num" w:pos="720"/>
              </w:tabs>
              <w:spacing w:before="100" w:beforeAutospacing="1" w:after="100" w:afterAutospacing="1"/>
              <w:jc w:val="both"/>
              <w:rPr>
                <w:rFonts w:ascii="Aptos" w:eastAsia="Times New Roman" w:hAnsi="Aptos" w:cs="Aptos"/>
                <w:sz w:val="20"/>
                <w:szCs w:val="20"/>
                <w:lang w:eastAsia="ja-JP"/>
              </w:rPr>
            </w:pPr>
            <w:r w:rsidRPr="00A4127D">
              <w:rPr>
                <w:rFonts w:ascii="Aptos" w:eastAsia="Times New Roman" w:hAnsi="Aptos" w:cs="Aptos"/>
                <w:sz w:val="20"/>
                <w:szCs w:val="20"/>
                <w:lang w:eastAsia="ja-JP"/>
              </w:rPr>
              <w:t>NAPs implementation support in various countries has been enriched by UNDA lessons on using cross-sectoral coherence to strengthen resilience planning and value-added adaptation pathways.</w:t>
            </w:r>
          </w:p>
          <w:p w14:paraId="03766C7A" w14:textId="77777777" w:rsidR="006277CB" w:rsidRPr="00A4127D" w:rsidRDefault="006277CB" w:rsidP="006277CB">
            <w:pPr>
              <w:numPr>
                <w:ilvl w:val="0"/>
                <w:numId w:val="27"/>
              </w:numPr>
              <w:tabs>
                <w:tab w:val="num" w:pos="720"/>
              </w:tabs>
              <w:spacing w:before="100" w:beforeAutospacing="1" w:after="100" w:afterAutospacing="1"/>
              <w:jc w:val="both"/>
              <w:rPr>
                <w:rFonts w:ascii="Aptos" w:eastAsia="Times New Roman" w:hAnsi="Aptos" w:cs="Aptos"/>
                <w:sz w:val="20"/>
                <w:szCs w:val="20"/>
                <w:lang w:eastAsia="ja-JP"/>
              </w:rPr>
            </w:pPr>
            <w:r w:rsidRPr="00A4127D">
              <w:rPr>
                <w:rFonts w:ascii="Aptos" w:eastAsia="Times New Roman" w:hAnsi="Aptos" w:cs="Aptos"/>
                <w:sz w:val="20"/>
                <w:szCs w:val="20"/>
                <w:lang w:eastAsia="ja-JP"/>
              </w:rPr>
              <w:lastRenderedPageBreak/>
              <w:t>The REDD+ project under development is drawing from lessons on leveraging community structures to drive local capacity and uptake of climate action.</w:t>
            </w:r>
          </w:p>
          <w:p w14:paraId="712C2A15" w14:textId="77777777" w:rsidR="006277CB" w:rsidRPr="00A4127D" w:rsidRDefault="006277CB" w:rsidP="006277CB">
            <w:pPr>
              <w:numPr>
                <w:ilvl w:val="0"/>
                <w:numId w:val="27"/>
              </w:numPr>
              <w:tabs>
                <w:tab w:val="num" w:pos="720"/>
              </w:tabs>
              <w:spacing w:before="100" w:beforeAutospacing="1" w:after="100" w:afterAutospacing="1"/>
              <w:jc w:val="both"/>
              <w:rPr>
                <w:rFonts w:ascii="Aptos" w:eastAsia="Times New Roman" w:hAnsi="Aptos" w:cs="Aptos"/>
                <w:sz w:val="20"/>
                <w:szCs w:val="20"/>
                <w:lang w:eastAsia="ja-JP"/>
              </w:rPr>
            </w:pPr>
            <w:r w:rsidRPr="00A4127D">
              <w:rPr>
                <w:rFonts w:ascii="Aptos" w:eastAsia="Times New Roman" w:hAnsi="Aptos" w:cs="Aptos"/>
                <w:sz w:val="20"/>
                <w:szCs w:val="20"/>
                <w:lang w:eastAsia="ja-JP"/>
              </w:rPr>
              <w:t>The UNEP Freshwater Strategy, currently being led by the Ecosystems Division, incorporates lessons from UNDA on improving policy coherence and addressing implementation silos.</w:t>
            </w:r>
          </w:p>
          <w:p w14:paraId="547F8DD9" w14:textId="5F809729" w:rsidR="0057786D" w:rsidRPr="00A4127D" w:rsidRDefault="006277CB" w:rsidP="00403AEA">
            <w:pPr>
              <w:numPr>
                <w:ilvl w:val="0"/>
                <w:numId w:val="27"/>
              </w:numPr>
              <w:tabs>
                <w:tab w:val="num" w:pos="720"/>
              </w:tabs>
              <w:spacing w:before="100" w:beforeAutospacing="1" w:after="100" w:afterAutospacing="1"/>
              <w:jc w:val="both"/>
              <w:rPr>
                <w:rFonts w:ascii="Roboto" w:hAnsi="Roboto"/>
                <w:sz w:val="20"/>
                <w:szCs w:val="20"/>
              </w:rPr>
            </w:pPr>
            <w:r w:rsidRPr="00A4127D">
              <w:rPr>
                <w:rFonts w:ascii="Aptos" w:eastAsia="Times New Roman" w:hAnsi="Aptos" w:cs="Aptos"/>
                <w:sz w:val="20"/>
                <w:szCs w:val="20"/>
                <w:lang w:eastAsia="ja-JP"/>
              </w:rPr>
              <w:t>EBA-focused work in Benin and The Gambia builds on tested UNDA approaches</w:t>
            </w:r>
            <w:r w:rsidR="00403AEA">
              <w:rPr>
                <w:rFonts w:ascii="Aptos" w:eastAsia="Times New Roman" w:hAnsi="Aptos" w:cs="Aptos"/>
                <w:sz w:val="20"/>
                <w:szCs w:val="20"/>
                <w:lang w:eastAsia="ja-JP"/>
              </w:rPr>
              <w:t>,</w:t>
            </w:r>
            <w:r w:rsidRPr="00A4127D">
              <w:rPr>
                <w:rFonts w:ascii="Aptos" w:eastAsia="Times New Roman" w:hAnsi="Aptos" w:cs="Aptos"/>
                <w:sz w:val="20"/>
                <w:szCs w:val="20"/>
                <w:lang w:eastAsia="ja-JP"/>
              </w:rPr>
              <w:t xml:space="preserve"> such as using communal structures, clean energy linkages, and national standards to scale uptake.</w:t>
            </w:r>
          </w:p>
        </w:tc>
        <w:tc>
          <w:tcPr>
            <w:tcW w:w="719" w:type="pct"/>
          </w:tcPr>
          <w:p w14:paraId="020D2144" w14:textId="5DED5648" w:rsidR="005A503A" w:rsidRPr="00403AEA" w:rsidRDefault="005A503A" w:rsidP="00A4127D">
            <w:pPr>
              <w:spacing w:after="240"/>
              <w:jc w:val="both"/>
              <w:rPr>
                <w:rFonts w:ascii="Roboto" w:hAnsi="Roboto"/>
                <w:sz w:val="20"/>
                <w:szCs w:val="20"/>
              </w:rPr>
            </w:pPr>
            <w:r w:rsidRPr="00403AEA">
              <w:rPr>
                <w:rFonts w:ascii="Roboto" w:hAnsi="Roboto"/>
                <w:sz w:val="20"/>
                <w:szCs w:val="20"/>
              </w:rPr>
              <w:lastRenderedPageBreak/>
              <w:t xml:space="preserve">This will be undertaken when and if </w:t>
            </w:r>
            <w:r w:rsidR="00A4127D">
              <w:rPr>
                <w:rFonts w:ascii="Roboto" w:hAnsi="Roboto"/>
                <w:sz w:val="20"/>
                <w:szCs w:val="20"/>
              </w:rPr>
              <w:t>a</w:t>
            </w:r>
            <w:r w:rsidRPr="00403AEA">
              <w:rPr>
                <w:rFonts w:ascii="Roboto" w:hAnsi="Roboto"/>
                <w:sz w:val="20"/>
                <w:szCs w:val="20"/>
              </w:rPr>
              <w:t xml:space="preserve"> new UNDA</w:t>
            </w:r>
            <w:r w:rsidR="00403AEA" w:rsidRPr="00403AEA">
              <w:rPr>
                <w:rFonts w:ascii="Roboto" w:hAnsi="Roboto"/>
                <w:sz w:val="20"/>
                <w:szCs w:val="20"/>
              </w:rPr>
              <w:t>-</w:t>
            </w:r>
            <w:r w:rsidRPr="00403AEA">
              <w:rPr>
                <w:rFonts w:ascii="Roboto" w:hAnsi="Roboto"/>
                <w:sz w:val="20"/>
                <w:szCs w:val="20"/>
              </w:rPr>
              <w:t>fund</w:t>
            </w:r>
            <w:r w:rsidR="00403AEA" w:rsidRPr="00403AEA">
              <w:rPr>
                <w:rFonts w:ascii="Roboto" w:hAnsi="Roboto"/>
                <w:sz w:val="20"/>
                <w:szCs w:val="20"/>
              </w:rPr>
              <w:t xml:space="preserve">ed </w:t>
            </w:r>
            <w:r w:rsidRPr="00403AEA">
              <w:rPr>
                <w:rFonts w:ascii="Roboto" w:hAnsi="Roboto"/>
                <w:sz w:val="20"/>
                <w:szCs w:val="20"/>
              </w:rPr>
              <w:t xml:space="preserve">project </w:t>
            </w:r>
            <w:r w:rsidR="00A4127D">
              <w:rPr>
                <w:rFonts w:ascii="Roboto" w:hAnsi="Roboto"/>
                <w:sz w:val="20"/>
                <w:szCs w:val="20"/>
              </w:rPr>
              <w:t>materializes.</w:t>
            </w:r>
          </w:p>
          <w:p w14:paraId="473B8F9C" w14:textId="17810C84" w:rsidR="005A503A" w:rsidRPr="00403AEA" w:rsidRDefault="005A503A" w:rsidP="00A4127D">
            <w:pPr>
              <w:spacing w:after="240"/>
              <w:jc w:val="both"/>
              <w:rPr>
                <w:rFonts w:ascii="Roboto" w:hAnsi="Roboto"/>
                <w:sz w:val="20"/>
                <w:szCs w:val="20"/>
              </w:rPr>
            </w:pPr>
            <w:r w:rsidRPr="00403AEA">
              <w:rPr>
                <w:rFonts w:ascii="Roboto" w:hAnsi="Roboto"/>
                <w:sz w:val="20"/>
                <w:szCs w:val="20"/>
              </w:rPr>
              <w:t>Meanwhile,</w:t>
            </w:r>
            <w:r w:rsidR="00403AEA">
              <w:rPr>
                <w:rFonts w:ascii="Roboto" w:hAnsi="Roboto"/>
                <w:sz w:val="20"/>
                <w:szCs w:val="20"/>
              </w:rPr>
              <w:t xml:space="preserve"> as described in the left-hand column,</w:t>
            </w:r>
            <w:r w:rsidRPr="00403AEA">
              <w:rPr>
                <w:rFonts w:ascii="Roboto" w:hAnsi="Roboto"/>
                <w:sz w:val="20"/>
                <w:szCs w:val="20"/>
              </w:rPr>
              <w:t xml:space="preserve"> </w:t>
            </w:r>
            <w:r w:rsidR="00403AEA">
              <w:rPr>
                <w:rFonts w:ascii="Roboto" w:hAnsi="Roboto"/>
                <w:sz w:val="20"/>
                <w:szCs w:val="20"/>
              </w:rPr>
              <w:t xml:space="preserve">a few </w:t>
            </w:r>
            <w:r w:rsidRPr="00403AEA">
              <w:rPr>
                <w:rFonts w:ascii="Roboto" w:hAnsi="Roboto"/>
                <w:sz w:val="20"/>
                <w:szCs w:val="20"/>
              </w:rPr>
              <w:t>new UNEP projects have already</w:t>
            </w:r>
            <w:r w:rsidR="00977D21" w:rsidRPr="00403AEA">
              <w:rPr>
                <w:rFonts w:ascii="Roboto" w:hAnsi="Roboto"/>
                <w:sz w:val="20"/>
                <w:szCs w:val="20"/>
              </w:rPr>
              <w:t xml:space="preserve"> </w:t>
            </w:r>
            <w:r w:rsidR="00A95D69" w:rsidRPr="00403AEA">
              <w:rPr>
                <w:rFonts w:ascii="Roboto" w:hAnsi="Roboto"/>
                <w:sz w:val="20"/>
                <w:szCs w:val="20"/>
              </w:rPr>
              <w:t>incorporat</w:t>
            </w:r>
            <w:r w:rsidR="00A95D69">
              <w:rPr>
                <w:rFonts w:ascii="Roboto" w:hAnsi="Roboto"/>
                <w:sz w:val="20"/>
                <w:szCs w:val="20"/>
              </w:rPr>
              <w:t>ed</w:t>
            </w:r>
            <w:r w:rsidR="00977D21" w:rsidRPr="00403AEA">
              <w:rPr>
                <w:rFonts w:ascii="Roboto" w:hAnsi="Roboto"/>
                <w:sz w:val="20"/>
                <w:szCs w:val="20"/>
              </w:rPr>
              <w:t xml:space="preserve"> lessons learned from the UNDA project</w:t>
            </w:r>
            <w:r w:rsidR="00403AEA" w:rsidRPr="00403AEA">
              <w:rPr>
                <w:rFonts w:ascii="Roboto" w:hAnsi="Roboto"/>
                <w:sz w:val="20"/>
                <w:szCs w:val="20"/>
              </w:rPr>
              <w:t xml:space="preserve"> (2124G)</w:t>
            </w:r>
            <w:r w:rsidR="00977D21" w:rsidRPr="00403AEA">
              <w:rPr>
                <w:rFonts w:ascii="Roboto" w:hAnsi="Roboto"/>
                <w:sz w:val="20"/>
                <w:szCs w:val="20"/>
              </w:rPr>
              <w:t>.</w:t>
            </w:r>
          </w:p>
          <w:p w14:paraId="3C71AF0D" w14:textId="5C2E39AD" w:rsidR="0057786D" w:rsidRPr="00A4127D" w:rsidRDefault="0057786D" w:rsidP="005A503A">
            <w:pPr>
              <w:spacing w:after="240"/>
              <w:rPr>
                <w:rFonts w:ascii="Roboto" w:hAnsi="Roboto"/>
                <w:sz w:val="20"/>
                <w:szCs w:val="20"/>
              </w:rPr>
            </w:pPr>
          </w:p>
        </w:tc>
        <w:tc>
          <w:tcPr>
            <w:tcW w:w="733" w:type="pct"/>
          </w:tcPr>
          <w:p w14:paraId="00F76C7A" w14:textId="281865B9" w:rsidR="0057786D" w:rsidRPr="00A4127D" w:rsidRDefault="00DF1F99" w:rsidP="0057786D">
            <w:pPr>
              <w:spacing w:after="240"/>
              <w:rPr>
                <w:rFonts w:ascii="Roboto" w:hAnsi="Roboto"/>
                <w:sz w:val="20"/>
                <w:szCs w:val="20"/>
              </w:rPr>
            </w:pPr>
            <w:r w:rsidRPr="00A4127D">
              <w:rPr>
                <w:rFonts w:ascii="Roboto" w:hAnsi="Roboto"/>
                <w:sz w:val="20"/>
                <w:szCs w:val="20"/>
              </w:rPr>
              <w:t>Robert Wabunoha</w:t>
            </w:r>
            <w:r w:rsidR="00403AEA">
              <w:rPr>
                <w:rFonts w:ascii="Roboto" w:hAnsi="Roboto"/>
                <w:sz w:val="20"/>
                <w:szCs w:val="20"/>
              </w:rPr>
              <w:t>/</w:t>
            </w:r>
            <w:r w:rsidRPr="00A4127D">
              <w:rPr>
                <w:rFonts w:ascii="Roboto" w:hAnsi="Roboto"/>
                <w:sz w:val="20"/>
                <w:szCs w:val="20"/>
              </w:rPr>
              <w:t>UNEP</w:t>
            </w:r>
          </w:p>
          <w:p w14:paraId="70554ACE" w14:textId="350B7E04" w:rsidR="00DF1F99" w:rsidRPr="00A4127D" w:rsidRDefault="00DF1F99" w:rsidP="0057786D">
            <w:pPr>
              <w:spacing w:after="240"/>
              <w:rPr>
                <w:rFonts w:ascii="Roboto" w:hAnsi="Roboto"/>
                <w:sz w:val="20"/>
                <w:szCs w:val="20"/>
              </w:rPr>
            </w:pPr>
          </w:p>
        </w:tc>
      </w:tr>
      <w:tr w:rsidR="0057786D" w:rsidRPr="00526610" w14:paraId="362DE2C2" w14:textId="77777777" w:rsidTr="00A4127D">
        <w:tc>
          <w:tcPr>
            <w:tcW w:w="1080" w:type="pct"/>
          </w:tcPr>
          <w:p w14:paraId="2BB7A3F1" w14:textId="5F347612" w:rsidR="0057786D" w:rsidRPr="00526610" w:rsidRDefault="003F5E78" w:rsidP="0057786D">
            <w:pPr>
              <w:spacing w:after="240"/>
              <w:rPr>
                <w:rFonts w:ascii="Roboto" w:hAnsi="Roboto"/>
              </w:rPr>
            </w:pPr>
            <w:r>
              <w:rPr>
                <w:rFonts w:ascii="Roboto" w:hAnsi="Roboto"/>
                <w:sz w:val="20"/>
                <w:szCs w:val="20"/>
              </w:rPr>
              <w:t xml:space="preserve">3. </w:t>
            </w:r>
            <w:r w:rsidR="00797901" w:rsidRPr="00EC40E0">
              <w:rPr>
                <w:rFonts w:ascii="Roboto" w:hAnsi="Roboto"/>
                <w:sz w:val="20"/>
                <w:szCs w:val="20"/>
              </w:rPr>
              <w:t>Monitor human rights, gender, social and environmental safeguard in the follow</w:t>
            </w:r>
            <w:r w:rsidR="00053C56">
              <w:rPr>
                <w:rFonts w:ascii="Roboto" w:hAnsi="Roboto"/>
                <w:sz w:val="20"/>
                <w:szCs w:val="20"/>
              </w:rPr>
              <w:t>-</w:t>
            </w:r>
            <w:r w:rsidR="00797901" w:rsidRPr="00EC40E0">
              <w:rPr>
                <w:rFonts w:ascii="Roboto" w:hAnsi="Roboto"/>
                <w:sz w:val="20"/>
                <w:szCs w:val="20"/>
              </w:rPr>
              <w:t>up project:</w:t>
            </w:r>
          </w:p>
        </w:tc>
        <w:tc>
          <w:tcPr>
            <w:tcW w:w="923" w:type="pct"/>
          </w:tcPr>
          <w:p w14:paraId="3F191870" w14:textId="40ABE1A3" w:rsidR="0057786D" w:rsidRPr="00A4127D" w:rsidRDefault="00797901" w:rsidP="0057786D">
            <w:pPr>
              <w:spacing w:after="240"/>
              <w:rPr>
                <w:rFonts w:ascii="Roboto" w:hAnsi="Roboto"/>
                <w:sz w:val="20"/>
                <w:szCs w:val="20"/>
              </w:rPr>
            </w:pPr>
            <w:r w:rsidRPr="00A4127D">
              <w:rPr>
                <w:rFonts w:ascii="Roboto" w:hAnsi="Roboto"/>
                <w:sz w:val="20"/>
                <w:szCs w:val="20"/>
              </w:rPr>
              <w:t>Partially</w:t>
            </w:r>
          </w:p>
        </w:tc>
        <w:tc>
          <w:tcPr>
            <w:tcW w:w="1546" w:type="pct"/>
          </w:tcPr>
          <w:p w14:paraId="441FA19E" w14:textId="5ECE9AF7" w:rsidR="00F05E3C" w:rsidRDefault="00AC5F0A" w:rsidP="00403AEA">
            <w:pPr>
              <w:spacing w:after="240"/>
              <w:jc w:val="both"/>
              <w:rPr>
                <w:rFonts w:ascii="Roboto" w:hAnsi="Roboto"/>
                <w:sz w:val="20"/>
                <w:szCs w:val="20"/>
              </w:rPr>
            </w:pPr>
            <w:r w:rsidRPr="00E477AE">
              <w:rPr>
                <w:rFonts w:ascii="Roboto" w:hAnsi="Roboto"/>
                <w:sz w:val="20"/>
                <w:szCs w:val="20"/>
              </w:rPr>
              <w:t>Future project</w:t>
            </w:r>
            <w:r w:rsidR="00B91852" w:rsidRPr="00E477AE">
              <w:rPr>
                <w:rFonts w:ascii="Roboto" w:hAnsi="Roboto"/>
                <w:sz w:val="20"/>
                <w:szCs w:val="20"/>
              </w:rPr>
              <w:t>s</w:t>
            </w:r>
            <w:r w:rsidRPr="00E477AE">
              <w:rPr>
                <w:rFonts w:ascii="Roboto" w:hAnsi="Roboto"/>
                <w:sz w:val="20"/>
                <w:szCs w:val="20"/>
              </w:rPr>
              <w:t xml:space="preserve"> </w:t>
            </w:r>
            <w:r w:rsidR="00977D21" w:rsidRPr="00E477AE">
              <w:rPr>
                <w:rFonts w:ascii="Roboto" w:hAnsi="Roboto"/>
                <w:sz w:val="20"/>
                <w:szCs w:val="20"/>
              </w:rPr>
              <w:t xml:space="preserve">will be </w:t>
            </w:r>
            <w:r w:rsidRPr="00E477AE">
              <w:rPr>
                <w:rFonts w:ascii="Roboto" w:hAnsi="Roboto"/>
                <w:sz w:val="20"/>
                <w:szCs w:val="20"/>
              </w:rPr>
              <w:t>design</w:t>
            </w:r>
            <w:r w:rsidR="00977D21" w:rsidRPr="00E477AE">
              <w:rPr>
                <w:rFonts w:ascii="Roboto" w:hAnsi="Roboto"/>
                <w:sz w:val="20"/>
                <w:szCs w:val="20"/>
              </w:rPr>
              <w:t xml:space="preserve">ed to </w:t>
            </w:r>
            <w:r w:rsidR="00A95D69">
              <w:rPr>
                <w:rFonts w:ascii="Roboto" w:hAnsi="Roboto"/>
                <w:sz w:val="20"/>
                <w:szCs w:val="20"/>
              </w:rPr>
              <w:t xml:space="preserve">set </w:t>
            </w:r>
            <w:r w:rsidR="00403AEA" w:rsidRPr="00E477AE">
              <w:rPr>
                <w:rFonts w:ascii="Roboto" w:hAnsi="Roboto"/>
                <w:sz w:val="20"/>
                <w:szCs w:val="20"/>
              </w:rPr>
              <w:t xml:space="preserve">a </w:t>
            </w:r>
            <w:r w:rsidRPr="00E477AE">
              <w:rPr>
                <w:rFonts w:ascii="Roboto" w:hAnsi="Roboto"/>
                <w:sz w:val="20"/>
                <w:szCs w:val="20"/>
              </w:rPr>
              <w:t>reporting</w:t>
            </w:r>
            <w:r w:rsidR="00403AEA" w:rsidRPr="00E477AE">
              <w:rPr>
                <w:rFonts w:ascii="Roboto" w:hAnsi="Roboto"/>
                <w:sz w:val="20"/>
                <w:szCs w:val="20"/>
              </w:rPr>
              <w:t xml:space="preserve"> arrangement</w:t>
            </w:r>
            <w:r w:rsidRPr="00E477AE">
              <w:rPr>
                <w:rFonts w:ascii="Roboto" w:hAnsi="Roboto"/>
                <w:sz w:val="20"/>
                <w:szCs w:val="20"/>
              </w:rPr>
              <w:t xml:space="preserve"> on human rights, gender, social and environmental safeguards</w:t>
            </w:r>
            <w:r w:rsidR="00977D21" w:rsidRPr="00E477AE">
              <w:rPr>
                <w:rFonts w:ascii="Roboto" w:hAnsi="Roboto"/>
                <w:sz w:val="20"/>
                <w:szCs w:val="20"/>
              </w:rPr>
              <w:t xml:space="preserve">. </w:t>
            </w:r>
          </w:p>
          <w:p w14:paraId="40CB49E5" w14:textId="4124D2D2" w:rsidR="0057786D" w:rsidRPr="00A4127D" w:rsidRDefault="00A95D69" w:rsidP="00A4127D">
            <w:pPr>
              <w:spacing w:after="240"/>
              <w:jc w:val="both"/>
              <w:rPr>
                <w:rFonts w:ascii="Roboto" w:hAnsi="Roboto"/>
                <w:sz w:val="20"/>
                <w:szCs w:val="20"/>
              </w:rPr>
            </w:pPr>
            <w:r>
              <w:rPr>
                <w:rFonts w:ascii="Roboto" w:hAnsi="Roboto"/>
                <w:sz w:val="20"/>
                <w:szCs w:val="20"/>
              </w:rPr>
              <w:t>For example, t</w:t>
            </w:r>
            <w:r w:rsidR="00977D21" w:rsidRPr="00E477AE">
              <w:rPr>
                <w:rFonts w:ascii="Roboto" w:hAnsi="Roboto"/>
                <w:sz w:val="20"/>
                <w:szCs w:val="20"/>
              </w:rPr>
              <w:t xml:space="preserve">he UN REDD+ project </w:t>
            </w:r>
            <w:r w:rsidR="00E477AE" w:rsidRPr="00E477AE">
              <w:rPr>
                <w:rFonts w:ascii="Roboto" w:hAnsi="Roboto"/>
                <w:sz w:val="20"/>
                <w:szCs w:val="20"/>
              </w:rPr>
              <w:t xml:space="preserve">has already </w:t>
            </w:r>
            <w:r w:rsidR="00977D21" w:rsidRPr="00E477AE">
              <w:rPr>
                <w:rFonts w:ascii="Roboto" w:hAnsi="Roboto"/>
                <w:sz w:val="20"/>
                <w:szCs w:val="20"/>
              </w:rPr>
              <w:t>incorporated monitoring of human rights, gender, and</w:t>
            </w:r>
            <w:r w:rsidR="00E477AE" w:rsidRPr="00E477AE">
              <w:rPr>
                <w:rFonts w:ascii="Roboto" w:hAnsi="Roboto"/>
                <w:sz w:val="20"/>
                <w:szCs w:val="20"/>
              </w:rPr>
              <w:t xml:space="preserve"> social and </w:t>
            </w:r>
            <w:r w:rsidR="00977D21" w:rsidRPr="00E477AE">
              <w:rPr>
                <w:rFonts w:ascii="Roboto" w:hAnsi="Roboto"/>
                <w:sz w:val="20"/>
                <w:szCs w:val="20"/>
              </w:rPr>
              <w:t>environment</w:t>
            </w:r>
            <w:r w:rsidR="00E477AE" w:rsidRPr="00E477AE">
              <w:rPr>
                <w:rFonts w:ascii="Roboto" w:hAnsi="Roboto"/>
                <w:sz w:val="20"/>
                <w:szCs w:val="20"/>
              </w:rPr>
              <w:t xml:space="preserve">al </w:t>
            </w:r>
            <w:r w:rsidR="00977D21" w:rsidRPr="00E477AE">
              <w:rPr>
                <w:rFonts w:ascii="Roboto" w:hAnsi="Roboto"/>
                <w:sz w:val="20"/>
                <w:szCs w:val="20"/>
              </w:rPr>
              <w:t>safeguards in its project design.</w:t>
            </w:r>
          </w:p>
        </w:tc>
        <w:tc>
          <w:tcPr>
            <w:tcW w:w="719" w:type="pct"/>
          </w:tcPr>
          <w:p w14:paraId="51DE9B6D" w14:textId="5E756262" w:rsidR="0057786D" w:rsidRPr="00A4127D" w:rsidRDefault="00E477AE" w:rsidP="00A4127D">
            <w:pPr>
              <w:spacing w:after="240"/>
              <w:jc w:val="both"/>
              <w:rPr>
                <w:rFonts w:ascii="Roboto" w:hAnsi="Roboto"/>
                <w:sz w:val="20"/>
                <w:szCs w:val="20"/>
              </w:rPr>
            </w:pPr>
            <w:r w:rsidRPr="00E477AE">
              <w:rPr>
                <w:rFonts w:ascii="Roboto" w:hAnsi="Roboto"/>
                <w:sz w:val="20"/>
                <w:szCs w:val="20"/>
              </w:rPr>
              <w:t xml:space="preserve">This will be taken in </w:t>
            </w:r>
            <w:r w:rsidR="002853D9" w:rsidRPr="00E477AE">
              <w:rPr>
                <w:rFonts w:ascii="Roboto" w:hAnsi="Roboto"/>
                <w:sz w:val="20"/>
                <w:szCs w:val="20"/>
              </w:rPr>
              <w:t xml:space="preserve">the design and implementation of </w:t>
            </w:r>
            <w:r w:rsidR="00977D21" w:rsidRPr="00E477AE">
              <w:rPr>
                <w:rFonts w:ascii="Roboto" w:hAnsi="Roboto"/>
                <w:sz w:val="20"/>
                <w:szCs w:val="20"/>
              </w:rPr>
              <w:t>future</w:t>
            </w:r>
            <w:r w:rsidRPr="00E477AE">
              <w:rPr>
                <w:rFonts w:ascii="Roboto" w:hAnsi="Roboto"/>
                <w:sz w:val="20"/>
                <w:szCs w:val="20"/>
              </w:rPr>
              <w:t xml:space="preserve"> p</w:t>
            </w:r>
            <w:r w:rsidR="002853D9" w:rsidRPr="00E477AE">
              <w:rPr>
                <w:rFonts w:ascii="Roboto" w:hAnsi="Roboto"/>
                <w:sz w:val="20"/>
                <w:szCs w:val="20"/>
              </w:rPr>
              <w:t>roject</w:t>
            </w:r>
            <w:r w:rsidR="00977D21" w:rsidRPr="00E477AE">
              <w:rPr>
                <w:rFonts w:ascii="Roboto" w:hAnsi="Roboto"/>
                <w:sz w:val="20"/>
                <w:szCs w:val="20"/>
              </w:rPr>
              <w:t>s</w:t>
            </w:r>
            <w:r w:rsidR="002853D9" w:rsidRPr="00E477AE">
              <w:rPr>
                <w:rFonts w:ascii="Roboto" w:hAnsi="Roboto"/>
                <w:sz w:val="20"/>
                <w:szCs w:val="20"/>
              </w:rPr>
              <w:t>.</w:t>
            </w:r>
            <w:r w:rsidRPr="00E477AE">
              <w:rPr>
                <w:rFonts w:ascii="Roboto" w:hAnsi="Roboto"/>
                <w:sz w:val="20"/>
                <w:szCs w:val="20"/>
              </w:rPr>
              <w:t xml:space="preserve"> </w:t>
            </w:r>
          </w:p>
        </w:tc>
        <w:tc>
          <w:tcPr>
            <w:tcW w:w="733" w:type="pct"/>
          </w:tcPr>
          <w:p w14:paraId="2CD9297B" w14:textId="79AC8413" w:rsidR="0057786D" w:rsidRPr="00A4127D" w:rsidRDefault="0019776C" w:rsidP="0057786D">
            <w:pPr>
              <w:spacing w:after="240"/>
              <w:rPr>
                <w:rFonts w:ascii="Roboto" w:hAnsi="Roboto"/>
                <w:sz w:val="20"/>
                <w:szCs w:val="20"/>
              </w:rPr>
            </w:pPr>
            <w:r w:rsidRPr="00A4127D">
              <w:rPr>
                <w:rFonts w:ascii="Roboto" w:hAnsi="Roboto"/>
                <w:sz w:val="20"/>
                <w:szCs w:val="20"/>
              </w:rPr>
              <w:t>Robert Wabunoha</w:t>
            </w:r>
            <w:r w:rsidR="00403AEA" w:rsidRPr="00A4127D">
              <w:rPr>
                <w:rFonts w:ascii="Roboto" w:hAnsi="Roboto"/>
                <w:sz w:val="20"/>
                <w:szCs w:val="20"/>
              </w:rPr>
              <w:t>/UNEP</w:t>
            </w:r>
          </w:p>
          <w:p w14:paraId="63FD7824" w14:textId="584C2CBB" w:rsidR="0019776C" w:rsidRPr="00A4127D" w:rsidRDefault="0019776C" w:rsidP="0057786D">
            <w:pPr>
              <w:spacing w:after="240"/>
              <w:rPr>
                <w:rFonts w:ascii="Roboto" w:hAnsi="Roboto"/>
                <w:sz w:val="20"/>
                <w:szCs w:val="20"/>
              </w:rPr>
            </w:pPr>
          </w:p>
        </w:tc>
      </w:tr>
    </w:tbl>
    <w:p w14:paraId="2114607E" w14:textId="3A7439F4" w:rsidR="00C50907" w:rsidRPr="00526610" w:rsidRDefault="00C50907" w:rsidP="00C50907">
      <w:pPr>
        <w:pStyle w:val="BodyText"/>
        <w:rPr>
          <w:rFonts w:ascii="Roboto" w:hAnsi="Roboto"/>
        </w:rPr>
      </w:pPr>
    </w:p>
    <w:p w14:paraId="33C122BC" w14:textId="77777777" w:rsidR="00C03B25" w:rsidRPr="00526610" w:rsidRDefault="00C03B25" w:rsidP="00C50907">
      <w:pPr>
        <w:pStyle w:val="BodyText"/>
        <w:rPr>
          <w:rFonts w:ascii="Roboto" w:hAnsi="Roboto"/>
        </w:rPr>
      </w:pPr>
    </w:p>
    <w:sectPr w:rsidR="00C03B25" w:rsidRPr="00526610" w:rsidSect="00E0149C">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ECC9" w14:textId="77777777" w:rsidR="00FD2B63" w:rsidRDefault="00FD2B63" w:rsidP="0054052C">
      <w:pPr>
        <w:spacing w:after="0" w:line="240" w:lineRule="auto"/>
      </w:pPr>
      <w:r>
        <w:separator/>
      </w:r>
    </w:p>
  </w:endnote>
  <w:endnote w:type="continuationSeparator" w:id="0">
    <w:p w14:paraId="001835C3" w14:textId="77777777" w:rsidR="00FD2B63" w:rsidRDefault="00FD2B63" w:rsidP="0054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ヒラギノ角ゴ Pro W3">
    <w:altName w:val="Heiti TC Light"/>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8A11" w14:textId="77777777" w:rsidR="001B53FB" w:rsidRDefault="001B5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BC4E" w14:textId="77777777" w:rsidR="001B53FB" w:rsidRDefault="001B5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4259" w14:textId="77777777" w:rsidR="001B53FB" w:rsidRDefault="001B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CBE7" w14:textId="77777777" w:rsidR="00FD2B63" w:rsidRDefault="00FD2B63" w:rsidP="0054052C">
      <w:pPr>
        <w:spacing w:after="0" w:line="240" w:lineRule="auto"/>
      </w:pPr>
      <w:r>
        <w:separator/>
      </w:r>
    </w:p>
  </w:footnote>
  <w:footnote w:type="continuationSeparator" w:id="0">
    <w:p w14:paraId="232FE28A" w14:textId="77777777" w:rsidR="00FD2B63" w:rsidRDefault="00FD2B63" w:rsidP="00540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5205" w14:textId="77777777" w:rsidR="001B53FB" w:rsidRDefault="001B5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0ABF" w14:textId="76CD45AB" w:rsidR="00871A14" w:rsidRDefault="00BF4D9D">
    <w:pPr>
      <w:pStyle w:val="Header"/>
    </w:pPr>
    <w:r>
      <w:rPr>
        <w:sz w:val="24"/>
        <w:szCs w:val="24"/>
      </w:rPr>
      <w:t>UNEP</w:t>
    </w:r>
    <w:r w:rsidR="00871A14">
      <w:tab/>
    </w:r>
    <w:r w:rsidR="00871A14">
      <w:tab/>
    </w:r>
    <w:r w:rsidR="00871A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C547" w14:textId="77777777" w:rsidR="001B53FB" w:rsidRDefault="001B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626"/>
    <w:multiLevelType w:val="hybridMultilevel"/>
    <w:tmpl w:val="2A847EF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9873BB5"/>
    <w:multiLevelType w:val="hybridMultilevel"/>
    <w:tmpl w:val="9BB86704"/>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2" w15:restartNumberingAfterBreak="0">
    <w:nsid w:val="0BFD1B91"/>
    <w:multiLevelType w:val="hybridMultilevel"/>
    <w:tmpl w:val="497C6FE0"/>
    <w:lvl w:ilvl="0" w:tplc="81B20E50">
      <w:start w:val="3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674C"/>
    <w:multiLevelType w:val="hybridMultilevel"/>
    <w:tmpl w:val="E8DE2C5C"/>
    <w:lvl w:ilvl="0" w:tplc="180A0011">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12894646"/>
    <w:multiLevelType w:val="hybridMultilevel"/>
    <w:tmpl w:val="0FFA31F0"/>
    <w:lvl w:ilvl="0" w:tplc="180A0011">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1E2059E5"/>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7E4D90"/>
    <w:multiLevelType w:val="hybridMultilevel"/>
    <w:tmpl w:val="B11C018A"/>
    <w:lvl w:ilvl="0" w:tplc="2602924C">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46353"/>
    <w:multiLevelType w:val="multilevel"/>
    <w:tmpl w:val="0EA8C85E"/>
    <w:numStyleLink w:val="ImportedStyle1"/>
  </w:abstractNum>
  <w:abstractNum w:abstractNumId="8" w15:restartNumberingAfterBreak="0">
    <w:nsid w:val="335F7872"/>
    <w:multiLevelType w:val="hybridMultilevel"/>
    <w:tmpl w:val="DC42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B0A19"/>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4D73CD"/>
    <w:multiLevelType w:val="hybridMultilevel"/>
    <w:tmpl w:val="86E0C39C"/>
    <w:lvl w:ilvl="0" w:tplc="180A000F">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1" w15:restartNumberingAfterBreak="0">
    <w:nsid w:val="3A447EA2"/>
    <w:multiLevelType w:val="hybridMultilevel"/>
    <w:tmpl w:val="D78A4A8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4330560A"/>
    <w:multiLevelType w:val="hybridMultilevel"/>
    <w:tmpl w:val="A1F84784"/>
    <w:lvl w:ilvl="0" w:tplc="180A0011">
      <w:start w:val="1"/>
      <w:numFmt w:val="decimal"/>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3" w15:restartNumberingAfterBreak="0">
    <w:nsid w:val="443D0B72"/>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DF0AAC"/>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0205EC"/>
    <w:multiLevelType w:val="multilevel"/>
    <w:tmpl w:val="D2E09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C0F7B20"/>
    <w:multiLevelType w:val="hybridMultilevel"/>
    <w:tmpl w:val="9ECA3A40"/>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7" w15:restartNumberingAfterBreak="0">
    <w:nsid w:val="5FC605DD"/>
    <w:multiLevelType w:val="hybridMultilevel"/>
    <w:tmpl w:val="8C844C96"/>
    <w:lvl w:ilvl="0" w:tplc="FFCCCF8A">
      <w:start w:val="1"/>
      <w:numFmt w:val="decimal"/>
      <w:lvlText w:val="%1."/>
      <w:lvlJc w:val="left"/>
      <w:pPr>
        <w:ind w:left="534" w:hanging="360"/>
      </w:pPr>
      <w:rPr>
        <w:rFonts w:hint="default"/>
      </w:rPr>
    </w:lvl>
    <w:lvl w:ilvl="1" w:tplc="180A0019" w:tentative="1">
      <w:start w:val="1"/>
      <w:numFmt w:val="lowerLetter"/>
      <w:lvlText w:val="%2."/>
      <w:lvlJc w:val="left"/>
      <w:pPr>
        <w:ind w:left="1254" w:hanging="360"/>
      </w:pPr>
    </w:lvl>
    <w:lvl w:ilvl="2" w:tplc="180A001B" w:tentative="1">
      <w:start w:val="1"/>
      <w:numFmt w:val="lowerRoman"/>
      <w:lvlText w:val="%3."/>
      <w:lvlJc w:val="right"/>
      <w:pPr>
        <w:ind w:left="1974" w:hanging="180"/>
      </w:pPr>
    </w:lvl>
    <w:lvl w:ilvl="3" w:tplc="180A000F" w:tentative="1">
      <w:start w:val="1"/>
      <w:numFmt w:val="decimal"/>
      <w:lvlText w:val="%4."/>
      <w:lvlJc w:val="left"/>
      <w:pPr>
        <w:ind w:left="2694" w:hanging="360"/>
      </w:pPr>
    </w:lvl>
    <w:lvl w:ilvl="4" w:tplc="180A0019" w:tentative="1">
      <w:start w:val="1"/>
      <w:numFmt w:val="lowerLetter"/>
      <w:lvlText w:val="%5."/>
      <w:lvlJc w:val="left"/>
      <w:pPr>
        <w:ind w:left="3414" w:hanging="360"/>
      </w:pPr>
    </w:lvl>
    <w:lvl w:ilvl="5" w:tplc="180A001B" w:tentative="1">
      <w:start w:val="1"/>
      <w:numFmt w:val="lowerRoman"/>
      <w:lvlText w:val="%6."/>
      <w:lvlJc w:val="right"/>
      <w:pPr>
        <w:ind w:left="4134" w:hanging="180"/>
      </w:pPr>
    </w:lvl>
    <w:lvl w:ilvl="6" w:tplc="180A000F" w:tentative="1">
      <w:start w:val="1"/>
      <w:numFmt w:val="decimal"/>
      <w:lvlText w:val="%7."/>
      <w:lvlJc w:val="left"/>
      <w:pPr>
        <w:ind w:left="4854" w:hanging="360"/>
      </w:pPr>
    </w:lvl>
    <w:lvl w:ilvl="7" w:tplc="180A0019" w:tentative="1">
      <w:start w:val="1"/>
      <w:numFmt w:val="lowerLetter"/>
      <w:lvlText w:val="%8."/>
      <w:lvlJc w:val="left"/>
      <w:pPr>
        <w:ind w:left="5574" w:hanging="360"/>
      </w:pPr>
    </w:lvl>
    <w:lvl w:ilvl="8" w:tplc="180A001B" w:tentative="1">
      <w:start w:val="1"/>
      <w:numFmt w:val="lowerRoman"/>
      <w:lvlText w:val="%9."/>
      <w:lvlJc w:val="right"/>
      <w:pPr>
        <w:ind w:left="6294" w:hanging="180"/>
      </w:pPr>
    </w:lvl>
  </w:abstractNum>
  <w:abstractNum w:abstractNumId="18" w15:restartNumberingAfterBreak="0">
    <w:nsid w:val="689F5AD3"/>
    <w:multiLevelType w:val="multilevel"/>
    <w:tmpl w:val="0EA8C85E"/>
    <w:styleLink w:val="ImportedStyle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4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96469D9"/>
    <w:multiLevelType w:val="multilevel"/>
    <w:tmpl w:val="1B4A6274"/>
    <w:lvl w:ilvl="0">
      <w:start w:val="1"/>
      <w:numFmt w:val="decimal"/>
      <w:pStyle w:val="Numberedpara"/>
      <w:lvlText w:val="%1."/>
      <w:lvlJc w:val="left"/>
      <w:pPr>
        <w:tabs>
          <w:tab w:val="num" w:pos="567"/>
        </w:tabs>
        <w:ind w:left="0" w:firstLine="0"/>
      </w:pPr>
      <w:rPr>
        <w:rFonts w:asciiTheme="minorHAnsi" w:hAnsiTheme="minorHAnsi" w:hint="default"/>
        <w:b w:val="0"/>
        <w:i w:val="0"/>
        <w:sz w:val="22"/>
      </w:rPr>
    </w:lvl>
    <w:lvl w:ilvl="1">
      <w:start w:val="1"/>
      <w:numFmt w:val="bullet"/>
      <w:lvlText w:val=""/>
      <w:lvlJc w:val="left"/>
      <w:pPr>
        <w:tabs>
          <w:tab w:val="num" w:pos="927"/>
        </w:tabs>
        <w:ind w:left="927" w:hanging="360"/>
      </w:pPr>
      <w:rPr>
        <w:rFonts w:ascii="Symbol" w:hAnsi="Symbol" w:hint="default"/>
        <w:sz w:val="18"/>
      </w:rPr>
    </w:lvl>
    <w:lvl w:ilvl="2">
      <w:start w:val="1"/>
      <w:numFmt w:val="bullet"/>
      <w:lvlText w:val=""/>
      <w:lvlJc w:val="left"/>
      <w:pPr>
        <w:tabs>
          <w:tab w:val="num" w:pos="1418"/>
        </w:tabs>
        <w:ind w:left="1418" w:hanging="284"/>
      </w:pPr>
      <w:rPr>
        <w:rFonts w:ascii="Symbol" w:hAnsi="Symbol" w:hint="default"/>
      </w:rPr>
    </w:lvl>
    <w:lvl w:ilvl="3">
      <w:start w:val="1"/>
      <w:numFmt w:val="bullet"/>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EB568F5"/>
    <w:multiLevelType w:val="hybridMultilevel"/>
    <w:tmpl w:val="BFAA6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E797C"/>
    <w:multiLevelType w:val="hybridMultilevel"/>
    <w:tmpl w:val="95C881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76DF29BC"/>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957F95"/>
    <w:multiLevelType w:val="hybridMultilevel"/>
    <w:tmpl w:val="16260FFC"/>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621425"/>
    <w:multiLevelType w:val="hybridMultilevel"/>
    <w:tmpl w:val="CF7C58DE"/>
    <w:lvl w:ilvl="0" w:tplc="94EE017E">
      <w:start w:val="1"/>
      <w:numFmt w:val="decimal"/>
      <w:pStyle w:val="EONumberedparagraph"/>
      <w:lvlText w:val="%1."/>
      <w:lvlJc w:val="left"/>
      <w:pPr>
        <w:ind w:left="152" w:hanging="360"/>
      </w:pPr>
      <w:rPr>
        <w:rFonts w:ascii="Calibri" w:hAnsi="Calibri" w:hint="default"/>
        <w:b/>
        <w:i w:val="0"/>
        <w:caps w:val="0"/>
        <w:strike w:val="0"/>
        <w:dstrike w:val="0"/>
        <w:vanish w:val="0"/>
        <w:color w:val="auto"/>
        <w:sz w:val="22"/>
        <w:u w:val="none"/>
        <w:vertAlign w:val="baseline"/>
      </w:r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num w:numId="1" w16cid:durableId="826360134">
    <w:abstractNumId w:val="24"/>
  </w:num>
  <w:num w:numId="2" w16cid:durableId="1054086392">
    <w:abstractNumId w:val="2"/>
  </w:num>
  <w:num w:numId="3" w16cid:durableId="1696493659">
    <w:abstractNumId w:val="8"/>
  </w:num>
  <w:num w:numId="4" w16cid:durableId="1921022029">
    <w:abstractNumId w:val="18"/>
  </w:num>
  <w:num w:numId="5" w16cid:durableId="403843754">
    <w:abstractNumId w:val="7"/>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4" w:hanging="1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236" w:hanging="22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8" w:hanging="28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222298860">
    <w:abstractNumId w:val="16"/>
  </w:num>
  <w:num w:numId="7" w16cid:durableId="924339915">
    <w:abstractNumId w:val="11"/>
  </w:num>
  <w:num w:numId="8" w16cid:durableId="48697706">
    <w:abstractNumId w:val="21"/>
  </w:num>
  <w:num w:numId="9" w16cid:durableId="606545694">
    <w:abstractNumId w:val="22"/>
  </w:num>
  <w:num w:numId="10" w16cid:durableId="605043594">
    <w:abstractNumId w:val="13"/>
  </w:num>
  <w:num w:numId="11" w16cid:durableId="1699308404">
    <w:abstractNumId w:val="9"/>
  </w:num>
  <w:num w:numId="12" w16cid:durableId="1498418013">
    <w:abstractNumId w:val="1"/>
  </w:num>
  <w:num w:numId="13" w16cid:durableId="119226994">
    <w:abstractNumId w:val="14"/>
  </w:num>
  <w:num w:numId="14" w16cid:durableId="957444788">
    <w:abstractNumId w:val="5"/>
  </w:num>
  <w:num w:numId="15" w16cid:durableId="471338334">
    <w:abstractNumId w:val="4"/>
  </w:num>
  <w:num w:numId="16" w16cid:durableId="919366972">
    <w:abstractNumId w:val="3"/>
  </w:num>
  <w:num w:numId="17" w16cid:durableId="2089113960">
    <w:abstractNumId w:val="17"/>
  </w:num>
  <w:num w:numId="18" w16cid:durableId="1756321090">
    <w:abstractNumId w:val="0"/>
  </w:num>
  <w:num w:numId="19" w16cid:durableId="355354371">
    <w:abstractNumId w:val="12"/>
  </w:num>
  <w:num w:numId="20" w16cid:durableId="712341912">
    <w:abstractNumId w:val="10"/>
  </w:num>
  <w:num w:numId="21" w16cid:durableId="715086173">
    <w:abstractNumId w:val="19"/>
  </w:num>
  <w:num w:numId="22" w16cid:durableId="1137840735">
    <w:abstractNumId w:val="20"/>
  </w:num>
  <w:num w:numId="23" w16cid:durableId="1035621088">
    <w:abstractNumId w:val="19"/>
  </w:num>
  <w:num w:numId="24" w16cid:durableId="1391806050">
    <w:abstractNumId w:val="19"/>
  </w:num>
  <w:num w:numId="25" w16cid:durableId="1746340827">
    <w:abstractNumId w:val="23"/>
  </w:num>
  <w:num w:numId="26" w16cid:durableId="2068870998">
    <w:abstractNumId w:val="6"/>
  </w:num>
  <w:num w:numId="27" w16cid:durableId="363599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9C"/>
    <w:rsid w:val="00006A9B"/>
    <w:rsid w:val="00010EF0"/>
    <w:rsid w:val="0004286B"/>
    <w:rsid w:val="00053C56"/>
    <w:rsid w:val="000607AA"/>
    <w:rsid w:val="0007535E"/>
    <w:rsid w:val="00082041"/>
    <w:rsid w:val="000955AB"/>
    <w:rsid w:val="000A78D3"/>
    <w:rsid w:val="000C2E0D"/>
    <w:rsid w:val="000C6CF8"/>
    <w:rsid w:val="000D6DA1"/>
    <w:rsid w:val="000E0921"/>
    <w:rsid w:val="000F2DEB"/>
    <w:rsid w:val="000F39B5"/>
    <w:rsid w:val="000F604C"/>
    <w:rsid w:val="0010213D"/>
    <w:rsid w:val="0011684F"/>
    <w:rsid w:val="00122586"/>
    <w:rsid w:val="0013268E"/>
    <w:rsid w:val="0015401B"/>
    <w:rsid w:val="001671C5"/>
    <w:rsid w:val="001719D5"/>
    <w:rsid w:val="00185924"/>
    <w:rsid w:val="001860FB"/>
    <w:rsid w:val="0019776C"/>
    <w:rsid w:val="001A63BF"/>
    <w:rsid w:val="001B53FB"/>
    <w:rsid w:val="001C3B72"/>
    <w:rsid w:val="001E5021"/>
    <w:rsid w:val="001F57F2"/>
    <w:rsid w:val="00205E5A"/>
    <w:rsid w:val="00210CF4"/>
    <w:rsid w:val="00220EF7"/>
    <w:rsid w:val="00226037"/>
    <w:rsid w:val="002328EF"/>
    <w:rsid w:val="00242570"/>
    <w:rsid w:val="00245F54"/>
    <w:rsid w:val="0026366E"/>
    <w:rsid w:val="00272B43"/>
    <w:rsid w:val="002853D9"/>
    <w:rsid w:val="00287782"/>
    <w:rsid w:val="002B40C4"/>
    <w:rsid w:val="002F01CB"/>
    <w:rsid w:val="002F5AA1"/>
    <w:rsid w:val="00331B0D"/>
    <w:rsid w:val="00351A9A"/>
    <w:rsid w:val="00361523"/>
    <w:rsid w:val="00361B49"/>
    <w:rsid w:val="003664C1"/>
    <w:rsid w:val="0037046D"/>
    <w:rsid w:val="003871EF"/>
    <w:rsid w:val="00397344"/>
    <w:rsid w:val="003974A9"/>
    <w:rsid w:val="003B2A57"/>
    <w:rsid w:val="003C1A55"/>
    <w:rsid w:val="003D773F"/>
    <w:rsid w:val="003E2C56"/>
    <w:rsid w:val="003F0022"/>
    <w:rsid w:val="003F5E78"/>
    <w:rsid w:val="00403AEA"/>
    <w:rsid w:val="00423660"/>
    <w:rsid w:val="00430A24"/>
    <w:rsid w:val="00442B4E"/>
    <w:rsid w:val="00464B0C"/>
    <w:rsid w:val="00471EB8"/>
    <w:rsid w:val="00473E06"/>
    <w:rsid w:val="00475581"/>
    <w:rsid w:val="00486ABE"/>
    <w:rsid w:val="00491C3D"/>
    <w:rsid w:val="004C3F03"/>
    <w:rsid w:val="004C6766"/>
    <w:rsid w:val="004E48E2"/>
    <w:rsid w:val="004F467C"/>
    <w:rsid w:val="004F47AE"/>
    <w:rsid w:val="00500807"/>
    <w:rsid w:val="005042E8"/>
    <w:rsid w:val="00526610"/>
    <w:rsid w:val="0054052C"/>
    <w:rsid w:val="0055057A"/>
    <w:rsid w:val="0055243C"/>
    <w:rsid w:val="00552B0C"/>
    <w:rsid w:val="00560D30"/>
    <w:rsid w:val="0057786D"/>
    <w:rsid w:val="00593AA6"/>
    <w:rsid w:val="00596B51"/>
    <w:rsid w:val="005A503A"/>
    <w:rsid w:val="005B0BD6"/>
    <w:rsid w:val="005D0259"/>
    <w:rsid w:val="005E39E4"/>
    <w:rsid w:val="005E3E0A"/>
    <w:rsid w:val="005F213E"/>
    <w:rsid w:val="005F2589"/>
    <w:rsid w:val="00600AF5"/>
    <w:rsid w:val="006020BA"/>
    <w:rsid w:val="006171A8"/>
    <w:rsid w:val="00620E73"/>
    <w:rsid w:val="006277CB"/>
    <w:rsid w:val="00652C3B"/>
    <w:rsid w:val="00661E86"/>
    <w:rsid w:val="00676AE7"/>
    <w:rsid w:val="00681BB2"/>
    <w:rsid w:val="006C304C"/>
    <w:rsid w:val="006D0A10"/>
    <w:rsid w:val="006D4B3A"/>
    <w:rsid w:val="00711E88"/>
    <w:rsid w:val="00712409"/>
    <w:rsid w:val="00717DC1"/>
    <w:rsid w:val="00727665"/>
    <w:rsid w:val="00752522"/>
    <w:rsid w:val="007569BD"/>
    <w:rsid w:val="00772446"/>
    <w:rsid w:val="00777AAC"/>
    <w:rsid w:val="0079571A"/>
    <w:rsid w:val="00797901"/>
    <w:rsid w:val="00797F9F"/>
    <w:rsid w:val="007A146E"/>
    <w:rsid w:val="007A17FC"/>
    <w:rsid w:val="007B299B"/>
    <w:rsid w:val="007B6B14"/>
    <w:rsid w:val="007E41F6"/>
    <w:rsid w:val="007E4543"/>
    <w:rsid w:val="00816FA3"/>
    <w:rsid w:val="00821A37"/>
    <w:rsid w:val="0082624F"/>
    <w:rsid w:val="00827023"/>
    <w:rsid w:val="00834597"/>
    <w:rsid w:val="00840800"/>
    <w:rsid w:val="00860813"/>
    <w:rsid w:val="008634E5"/>
    <w:rsid w:val="00863B8C"/>
    <w:rsid w:val="00871A14"/>
    <w:rsid w:val="008A237A"/>
    <w:rsid w:val="008A75CA"/>
    <w:rsid w:val="008B020B"/>
    <w:rsid w:val="008C4346"/>
    <w:rsid w:val="008D2DC8"/>
    <w:rsid w:val="008E12F2"/>
    <w:rsid w:val="008E17CE"/>
    <w:rsid w:val="009028FE"/>
    <w:rsid w:val="0090413D"/>
    <w:rsid w:val="00904627"/>
    <w:rsid w:val="00916B7D"/>
    <w:rsid w:val="009525C0"/>
    <w:rsid w:val="00964D6F"/>
    <w:rsid w:val="00977D21"/>
    <w:rsid w:val="00985529"/>
    <w:rsid w:val="00996EA6"/>
    <w:rsid w:val="00997513"/>
    <w:rsid w:val="009E1675"/>
    <w:rsid w:val="009E37A5"/>
    <w:rsid w:val="009F5343"/>
    <w:rsid w:val="00A0691C"/>
    <w:rsid w:val="00A4127D"/>
    <w:rsid w:val="00A47B77"/>
    <w:rsid w:val="00A53DA9"/>
    <w:rsid w:val="00A5466C"/>
    <w:rsid w:val="00A54867"/>
    <w:rsid w:val="00A60963"/>
    <w:rsid w:val="00A75B07"/>
    <w:rsid w:val="00A95D69"/>
    <w:rsid w:val="00AA7BF7"/>
    <w:rsid w:val="00AB2430"/>
    <w:rsid w:val="00AB6CD6"/>
    <w:rsid w:val="00AC5F0A"/>
    <w:rsid w:val="00AD4A61"/>
    <w:rsid w:val="00AE17B8"/>
    <w:rsid w:val="00AF6A1C"/>
    <w:rsid w:val="00B107BB"/>
    <w:rsid w:val="00B36E60"/>
    <w:rsid w:val="00B449D4"/>
    <w:rsid w:val="00B8799D"/>
    <w:rsid w:val="00B91852"/>
    <w:rsid w:val="00B92596"/>
    <w:rsid w:val="00BB0966"/>
    <w:rsid w:val="00BD4885"/>
    <w:rsid w:val="00BF0776"/>
    <w:rsid w:val="00BF4D9D"/>
    <w:rsid w:val="00BF6178"/>
    <w:rsid w:val="00C03344"/>
    <w:rsid w:val="00C03B25"/>
    <w:rsid w:val="00C068D9"/>
    <w:rsid w:val="00C357FE"/>
    <w:rsid w:val="00C50907"/>
    <w:rsid w:val="00C55E93"/>
    <w:rsid w:val="00C6061D"/>
    <w:rsid w:val="00C6621E"/>
    <w:rsid w:val="00C7241D"/>
    <w:rsid w:val="00C7438C"/>
    <w:rsid w:val="00CA27D1"/>
    <w:rsid w:val="00CD3054"/>
    <w:rsid w:val="00CE55B6"/>
    <w:rsid w:val="00CF74F5"/>
    <w:rsid w:val="00D01634"/>
    <w:rsid w:val="00D03EFA"/>
    <w:rsid w:val="00D11675"/>
    <w:rsid w:val="00D11CB6"/>
    <w:rsid w:val="00D17DD0"/>
    <w:rsid w:val="00D34707"/>
    <w:rsid w:val="00D44AFA"/>
    <w:rsid w:val="00D506EA"/>
    <w:rsid w:val="00D6055C"/>
    <w:rsid w:val="00D64A58"/>
    <w:rsid w:val="00D6690A"/>
    <w:rsid w:val="00D70408"/>
    <w:rsid w:val="00D7660D"/>
    <w:rsid w:val="00D87FDC"/>
    <w:rsid w:val="00DB13DF"/>
    <w:rsid w:val="00DC0A1C"/>
    <w:rsid w:val="00DC727D"/>
    <w:rsid w:val="00DF1F99"/>
    <w:rsid w:val="00DF7231"/>
    <w:rsid w:val="00E00184"/>
    <w:rsid w:val="00E0149C"/>
    <w:rsid w:val="00E1205A"/>
    <w:rsid w:val="00E15D51"/>
    <w:rsid w:val="00E46FF9"/>
    <w:rsid w:val="00E47325"/>
    <w:rsid w:val="00E477AE"/>
    <w:rsid w:val="00E55FDB"/>
    <w:rsid w:val="00E56C85"/>
    <w:rsid w:val="00E60981"/>
    <w:rsid w:val="00E955B9"/>
    <w:rsid w:val="00EA50C2"/>
    <w:rsid w:val="00EA6321"/>
    <w:rsid w:val="00EB3858"/>
    <w:rsid w:val="00EF2C4A"/>
    <w:rsid w:val="00F00984"/>
    <w:rsid w:val="00F04BFE"/>
    <w:rsid w:val="00F05E3C"/>
    <w:rsid w:val="00F10A09"/>
    <w:rsid w:val="00F16F18"/>
    <w:rsid w:val="00F331EF"/>
    <w:rsid w:val="00F41355"/>
    <w:rsid w:val="00F42787"/>
    <w:rsid w:val="00F44667"/>
    <w:rsid w:val="00F51A82"/>
    <w:rsid w:val="00F545F1"/>
    <w:rsid w:val="00F7715F"/>
    <w:rsid w:val="00F85D95"/>
    <w:rsid w:val="00F87C72"/>
    <w:rsid w:val="00F90769"/>
    <w:rsid w:val="00FC5C71"/>
    <w:rsid w:val="00FC5F1A"/>
    <w:rsid w:val="00FD2B63"/>
    <w:rsid w:val="00FD5819"/>
    <w:rsid w:val="00FF131E"/>
    <w:rsid w:val="00FF2CF8"/>
  </w:rsids>
  <m:mathPr>
    <m:mathFont m:val="Cambria Math"/>
    <m:brkBin m:val="before"/>
    <m:brkBinSub m:val="--"/>
    <m:smallFrac m:val="0"/>
    <m:dispDef/>
    <m:lMargin m:val="0"/>
    <m:rMargin m:val="0"/>
    <m:defJc m:val="centerGroup"/>
    <m:wrapIndent m:val="1440"/>
    <m:intLim m:val="subSup"/>
    <m:naryLim m:val="undOvr"/>
  </m:mathPr>
  <w:themeFontLang w:val="es-P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C6710"/>
  <w15:docId w15:val="{26EA361D-2A16-4A41-A875-EB452184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Normal"/>
    <w:rsid w:val="00F51A82"/>
    <w:pPr>
      <w:suppressAutoHyphens/>
      <w:spacing w:after="0" w:line="240" w:lineRule="auto"/>
      <w:jc w:val="both"/>
    </w:pPr>
    <w:rPr>
      <w:rFonts w:ascii="Times New Roman" w:eastAsia="Times New Roman" w:hAnsi="Times New Roman" w:cs="Angsana New"/>
      <w:sz w:val="20"/>
      <w:szCs w:val="20"/>
      <w:lang w:val="en-GB" w:eastAsia="ar-SA"/>
    </w:rPr>
  </w:style>
  <w:style w:type="paragraph" w:styleId="FootnoteText">
    <w:name w:val="footnote text"/>
    <w:aliases w:val="Nbpage Moens,Footnote Text Char2,Footnote Text Char1 Char,Footnote Text Char Char Char1,Footnote Text Char1 Char Char Char1,Footnote Text Char1 Char1 Char,Footnote Text Char Char Char Char,single space,f,Texto nota pie C"/>
    <w:link w:val="FootnoteTextChar1"/>
    <w:autoRedefine/>
    <w:uiPriority w:val="99"/>
    <w:qFormat/>
    <w:rsid w:val="0054052C"/>
    <w:pPr>
      <w:spacing w:line="240" w:lineRule="auto"/>
    </w:pPr>
    <w:rPr>
      <w:rFonts w:ascii="Calibri" w:eastAsia="Times New Roman" w:hAnsi="Calibri" w:cs="Arial"/>
      <w:sz w:val="16"/>
      <w:szCs w:val="24"/>
      <w:lang w:val="en-GB"/>
    </w:rPr>
  </w:style>
  <w:style w:type="character" w:customStyle="1" w:styleId="FootnoteTextChar">
    <w:name w:val="Footnote Text Char"/>
    <w:basedOn w:val="DefaultParagraphFont"/>
    <w:uiPriority w:val="99"/>
    <w:semiHidden/>
    <w:rsid w:val="0054052C"/>
    <w:rPr>
      <w:sz w:val="20"/>
      <w:szCs w:val="20"/>
    </w:rPr>
  </w:style>
  <w:style w:type="character" w:customStyle="1" w:styleId="FootnoteTextChar1">
    <w:name w:val="Footnote Text Char1"/>
    <w:aliases w:val="Nbpage Moens Char,Footnote Text Char2 Char,Footnote Text Char1 Char Char,Footnote Text Char Char Char1 Char,Footnote Text Char1 Char Char Char1 Char,Footnote Text Char1 Char1 Char Char,Footnote Text Char Char Char Char Char,f Char"/>
    <w:link w:val="FootnoteText"/>
    <w:uiPriority w:val="99"/>
    <w:rsid w:val="0054052C"/>
    <w:rPr>
      <w:rFonts w:ascii="Calibri" w:eastAsia="Times New Roman" w:hAnsi="Calibri" w:cs="Arial"/>
      <w:sz w:val="16"/>
      <w:szCs w:val="24"/>
      <w:lang w:val="en-GB"/>
    </w:rPr>
  </w:style>
  <w:style w:type="character" w:styleId="FootnoteReference">
    <w:name w:val="footnote reference"/>
    <w:aliases w:val="16 Point,Superscript 6 Point,ftref,Footnote Reference Number,fr,(NECG) Footnote Reference,Ref,de nota al pie,footnote ref,Footnote Ref in FtNote"/>
    <w:uiPriority w:val="99"/>
    <w:rsid w:val="0054052C"/>
    <w:rPr>
      <w:vertAlign w:val="superscript"/>
    </w:rPr>
  </w:style>
  <w:style w:type="paragraph" w:customStyle="1" w:styleId="EONumberedparagraph">
    <w:name w:val="EO Numbered paragraph"/>
    <w:basedOn w:val="BodyText"/>
    <w:link w:val="EONumberedparagraphChar"/>
    <w:qFormat/>
    <w:rsid w:val="0054052C"/>
    <w:pPr>
      <w:numPr>
        <w:numId w:val="1"/>
      </w:numPr>
      <w:tabs>
        <w:tab w:val="left" w:pos="709"/>
      </w:tabs>
      <w:spacing w:after="320" w:line="240" w:lineRule="auto"/>
      <w:ind w:left="0" w:firstLine="0"/>
      <w:jc w:val="both"/>
    </w:pPr>
    <w:rPr>
      <w:rFonts w:ascii="Calibri" w:eastAsia="ヒラギノ角ゴ Pro W3" w:hAnsi="Calibri" w:cs="Calibri"/>
      <w:color w:val="000000"/>
      <w:shd w:val="clear" w:color="auto" w:fill="FFFFFF"/>
      <w:lang w:val="en-GB" w:eastAsia="en-GB"/>
    </w:rPr>
  </w:style>
  <w:style w:type="character" w:customStyle="1" w:styleId="EONumberedparagraphChar">
    <w:name w:val="EO Numbered paragraph Char"/>
    <w:link w:val="EONumberedparagraph"/>
    <w:rsid w:val="0054052C"/>
    <w:rPr>
      <w:rFonts w:ascii="Calibri" w:eastAsia="ヒラギノ角ゴ Pro W3" w:hAnsi="Calibri" w:cs="Calibri"/>
      <w:color w:val="000000"/>
      <w:lang w:val="en-GB" w:eastAsia="en-GB"/>
    </w:rPr>
  </w:style>
  <w:style w:type="paragraph" w:styleId="BodyText">
    <w:name w:val="Body Text"/>
    <w:basedOn w:val="Normal"/>
    <w:link w:val="BodyTextChar"/>
    <w:uiPriority w:val="99"/>
    <w:semiHidden/>
    <w:unhideWhenUsed/>
    <w:rsid w:val="0054052C"/>
    <w:pPr>
      <w:spacing w:after="120"/>
    </w:pPr>
  </w:style>
  <w:style w:type="character" w:customStyle="1" w:styleId="BodyTextChar">
    <w:name w:val="Body Text Char"/>
    <w:basedOn w:val="DefaultParagraphFont"/>
    <w:link w:val="BodyText"/>
    <w:uiPriority w:val="99"/>
    <w:semiHidden/>
    <w:rsid w:val="0054052C"/>
  </w:style>
  <w:style w:type="paragraph" w:styleId="ListParagraph">
    <w:name w:val="List Paragraph"/>
    <w:aliases w:val="List Paragraph1,Bullets,List Paragraph (numbered (a)),WB Para,Heading,Párrafo de lista1,Table/Figure Heading,Listeafsnit,Medium Grid 1 - Accent 21,List Paragraph (bulleted list),Bullet 1 List,Figures,Paragraphe  revu,References"/>
    <w:basedOn w:val="Normal"/>
    <w:link w:val="ListParagraphChar"/>
    <w:uiPriority w:val="1"/>
    <w:qFormat/>
    <w:rsid w:val="00A47B77"/>
    <w:pPr>
      <w:ind w:left="720"/>
      <w:contextualSpacing/>
    </w:pPr>
  </w:style>
  <w:style w:type="paragraph" w:customStyle="1" w:styleId="TitleA">
    <w:name w:val="Title A"/>
    <w:next w:val="Normal"/>
    <w:rsid w:val="00F44667"/>
    <w:pPr>
      <w:pBdr>
        <w:top w:val="nil"/>
        <w:left w:val="nil"/>
        <w:bottom w:val="nil"/>
        <w:right w:val="nil"/>
        <w:between w:val="nil"/>
        <w:bar w:val="nil"/>
      </w:pBdr>
      <w:spacing w:after="120" w:line="259" w:lineRule="auto"/>
    </w:pPr>
    <w:rPr>
      <w:rFonts w:ascii="Cambria" w:eastAsia="Cambria" w:hAnsi="Cambria" w:cs="Cambria"/>
      <w:b/>
      <w:bCs/>
      <w:color w:val="000000"/>
      <w:sz w:val="28"/>
      <w:szCs w:val="28"/>
      <w:u w:color="000000"/>
      <w:bdr w:val="nil"/>
    </w:rPr>
  </w:style>
  <w:style w:type="character" w:customStyle="1" w:styleId="field-content">
    <w:name w:val="field-content"/>
    <w:rsid w:val="00F44667"/>
    <w:rPr>
      <w:lang w:val="en-US"/>
    </w:rPr>
  </w:style>
  <w:style w:type="numbering" w:customStyle="1" w:styleId="ImportedStyle1">
    <w:name w:val="Imported Style 1"/>
    <w:rsid w:val="00010EF0"/>
    <w:pPr>
      <w:numPr>
        <w:numId w:val="4"/>
      </w:numPr>
    </w:pPr>
  </w:style>
  <w:style w:type="paragraph" w:customStyle="1" w:styleId="EORecommendations">
    <w:name w:val="EO Recommendations"/>
    <w:rsid w:val="00010EF0"/>
    <w:pPr>
      <w:pBdr>
        <w:top w:val="single" w:sz="2" w:space="0" w:color="C4BC96"/>
        <w:left w:val="single" w:sz="2" w:space="0" w:color="C4BC96"/>
        <w:bottom w:val="single" w:sz="2" w:space="0" w:color="C4BC96"/>
        <w:right w:val="single" w:sz="2" w:space="0" w:color="C4BC96"/>
        <w:between w:val="nil"/>
        <w:bar w:val="nil"/>
      </w:pBdr>
      <w:shd w:val="clear" w:color="auto" w:fill="EEECE1"/>
      <w:tabs>
        <w:tab w:val="left" w:pos="2520"/>
      </w:tabs>
      <w:spacing w:after="360" w:line="259" w:lineRule="auto"/>
      <w:jc w:val="both"/>
    </w:pPr>
    <w:rPr>
      <w:rFonts w:ascii="Calibri" w:eastAsia="Calibri" w:hAnsi="Calibri" w:cs="Calibri"/>
      <w:i/>
      <w:iCs/>
      <w:color w:val="000000"/>
      <w:u w:color="000000"/>
      <w:bdr w:val="nil"/>
    </w:rPr>
  </w:style>
  <w:style w:type="paragraph" w:styleId="BalloonText">
    <w:name w:val="Balloon Text"/>
    <w:basedOn w:val="Normal"/>
    <w:link w:val="BalloonTextChar"/>
    <w:uiPriority w:val="99"/>
    <w:semiHidden/>
    <w:unhideWhenUsed/>
    <w:rsid w:val="00D7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60D"/>
    <w:rPr>
      <w:rFonts w:ascii="Tahoma" w:hAnsi="Tahoma" w:cs="Tahoma"/>
      <w:sz w:val="16"/>
      <w:szCs w:val="16"/>
    </w:rPr>
  </w:style>
  <w:style w:type="character" w:styleId="CommentReference">
    <w:name w:val="annotation reference"/>
    <w:basedOn w:val="DefaultParagraphFont"/>
    <w:uiPriority w:val="99"/>
    <w:semiHidden/>
    <w:unhideWhenUsed/>
    <w:rsid w:val="00FF131E"/>
    <w:rPr>
      <w:sz w:val="16"/>
      <w:szCs w:val="16"/>
    </w:rPr>
  </w:style>
  <w:style w:type="paragraph" w:styleId="CommentText">
    <w:name w:val="annotation text"/>
    <w:basedOn w:val="Normal"/>
    <w:link w:val="CommentTextChar"/>
    <w:uiPriority w:val="99"/>
    <w:unhideWhenUsed/>
    <w:rsid w:val="00FF131E"/>
    <w:pPr>
      <w:spacing w:line="240" w:lineRule="auto"/>
    </w:pPr>
    <w:rPr>
      <w:sz w:val="20"/>
      <w:szCs w:val="20"/>
    </w:rPr>
  </w:style>
  <w:style w:type="character" w:customStyle="1" w:styleId="CommentTextChar">
    <w:name w:val="Comment Text Char"/>
    <w:basedOn w:val="DefaultParagraphFont"/>
    <w:link w:val="CommentText"/>
    <w:uiPriority w:val="99"/>
    <w:rsid w:val="00FF131E"/>
    <w:rPr>
      <w:sz w:val="20"/>
      <w:szCs w:val="20"/>
    </w:rPr>
  </w:style>
  <w:style w:type="paragraph" w:styleId="CommentSubject">
    <w:name w:val="annotation subject"/>
    <w:basedOn w:val="CommentText"/>
    <w:next w:val="CommentText"/>
    <w:link w:val="CommentSubjectChar"/>
    <w:uiPriority w:val="99"/>
    <w:semiHidden/>
    <w:unhideWhenUsed/>
    <w:rsid w:val="00FF131E"/>
    <w:rPr>
      <w:b/>
      <w:bCs/>
    </w:rPr>
  </w:style>
  <w:style w:type="character" w:customStyle="1" w:styleId="CommentSubjectChar">
    <w:name w:val="Comment Subject Char"/>
    <w:basedOn w:val="CommentTextChar"/>
    <w:link w:val="CommentSubject"/>
    <w:uiPriority w:val="99"/>
    <w:semiHidden/>
    <w:rsid w:val="00FF131E"/>
    <w:rPr>
      <w:b/>
      <w:bCs/>
      <w:sz w:val="20"/>
      <w:szCs w:val="20"/>
    </w:rPr>
  </w:style>
  <w:style w:type="paragraph" w:customStyle="1" w:styleId="Numberedpara">
    <w:name w:val="Numbered para"/>
    <w:basedOn w:val="Normal"/>
    <w:link w:val="NumberedparaChar"/>
    <w:qFormat/>
    <w:rsid w:val="00A75B07"/>
    <w:pPr>
      <w:numPr>
        <w:numId w:val="21"/>
      </w:numPr>
      <w:autoSpaceDE w:val="0"/>
      <w:autoSpaceDN w:val="0"/>
      <w:adjustRightInd w:val="0"/>
      <w:spacing w:before="120" w:after="120" w:line="240" w:lineRule="auto"/>
      <w:jc w:val="both"/>
    </w:pPr>
    <w:rPr>
      <w:rFonts w:ascii="Calibri" w:eastAsia="Times New Roman" w:hAnsi="Calibri" w:cs="Times New Roman"/>
      <w:lang w:val="x-none" w:eastAsia="x-none"/>
    </w:rPr>
  </w:style>
  <w:style w:type="character" w:customStyle="1" w:styleId="NumberedparaChar">
    <w:name w:val="Numbered para Char"/>
    <w:link w:val="Numberedpara"/>
    <w:rsid w:val="00A75B07"/>
    <w:rPr>
      <w:rFonts w:ascii="Calibri" w:eastAsia="Times New Roman" w:hAnsi="Calibri" w:cs="Times New Roman"/>
      <w:lang w:val="x-none" w:eastAsia="x-none"/>
    </w:rPr>
  </w:style>
  <w:style w:type="paragraph" w:styleId="Header">
    <w:name w:val="header"/>
    <w:basedOn w:val="Normal"/>
    <w:link w:val="HeaderChar"/>
    <w:uiPriority w:val="99"/>
    <w:unhideWhenUsed/>
    <w:rsid w:val="00C6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21E"/>
  </w:style>
  <w:style w:type="paragraph" w:styleId="Footer">
    <w:name w:val="footer"/>
    <w:basedOn w:val="Normal"/>
    <w:link w:val="FooterChar"/>
    <w:uiPriority w:val="99"/>
    <w:unhideWhenUsed/>
    <w:rsid w:val="00C6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21E"/>
  </w:style>
  <w:style w:type="character" w:styleId="Emphasis">
    <w:name w:val="Emphasis"/>
    <w:aliases w:val="EO Notes"/>
    <w:qFormat/>
    <w:rsid w:val="00C50907"/>
    <w:rPr>
      <w:rFonts w:ascii="Cambria" w:hAnsi="Cambria" w:cs="Tahoma"/>
      <w:i/>
      <w:iCs/>
      <w:color w:val="008000"/>
      <w:sz w:val="18"/>
      <w:szCs w:val="18"/>
    </w:rPr>
  </w:style>
  <w:style w:type="character" w:customStyle="1" w:styleId="ListParagraphChar">
    <w:name w:val="List Paragraph Char"/>
    <w:aliases w:val="List Paragraph1 Char,Bullets Char,List Paragraph (numbered (a)) Char,WB Para Char,Heading Char,Párrafo de lista1 Char,Table/Figure Heading Char,Listeafsnit Char,Medium Grid 1 - Accent 21 Char,List Paragraph (bulleted list) Char"/>
    <w:basedOn w:val="DefaultParagraphFont"/>
    <w:link w:val="ListParagraph"/>
    <w:uiPriority w:val="1"/>
    <w:locked/>
    <w:rsid w:val="0057786D"/>
  </w:style>
  <w:style w:type="paragraph" w:styleId="Revision">
    <w:name w:val="Revision"/>
    <w:hidden/>
    <w:uiPriority w:val="99"/>
    <w:semiHidden/>
    <w:rsid w:val="00154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0176">
      <w:bodyDiv w:val="1"/>
      <w:marLeft w:val="0"/>
      <w:marRight w:val="0"/>
      <w:marTop w:val="0"/>
      <w:marBottom w:val="0"/>
      <w:divBdr>
        <w:top w:val="none" w:sz="0" w:space="0" w:color="auto"/>
        <w:left w:val="none" w:sz="0" w:space="0" w:color="auto"/>
        <w:bottom w:val="none" w:sz="0" w:space="0" w:color="auto"/>
        <w:right w:val="none" w:sz="0" w:space="0" w:color="auto"/>
      </w:divBdr>
    </w:div>
    <w:div w:id="8349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011FD5C6FA94692668CCBB0B001B7" ma:contentTypeVersion="21" ma:contentTypeDescription="Create a new document." ma:contentTypeScope="" ma:versionID="a9549cb446501523ca018fee476870de">
  <xsd:schema xmlns:xsd="http://www.w3.org/2001/XMLSchema" xmlns:xs="http://www.w3.org/2001/XMLSchema" xmlns:p="http://schemas.microsoft.com/office/2006/metadata/properties" xmlns:ns2="ab3074b2-a2f2-40d4-95db-4d8bfc6beab8" xmlns:ns3="d7fe1d00-5f92-4dfb-a8df-252d5220b019" xmlns:ns4="985ec44e-1bab-4c0b-9df0-6ba128686fc9" targetNamespace="http://schemas.microsoft.com/office/2006/metadata/properties" ma:root="true" ma:fieldsID="f32480622bd40507219413eb3e92b785" ns2:_="" ns3:_="" ns4:_="">
    <xsd:import namespace="ab3074b2-a2f2-40d4-95db-4d8bfc6beab8"/>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74b2-a2f2-40d4-95db-4d8bfc6b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b1b69b-34e0-4913-bead-4b67d93edaaa}"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074b2-a2f2-40d4-95db-4d8bfc6beab8">
      <Terms xmlns="http://schemas.microsoft.com/office/infopath/2007/PartnerControls"/>
    </lcf76f155ced4ddcb4097134ff3c332f>
    <TaxCatchAll xmlns="985ec44e-1bab-4c0b-9df0-6ba128686fc9" xsi:nil="true"/>
    <Notes xmlns="ab3074b2-a2f2-40d4-95db-4d8bfc6beab8" xsi:nil="true"/>
    <_Flow_SignoffStatus xmlns="ab3074b2-a2f2-40d4-95db-4d8bfc6bea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3835-8572-4586-8D53-3BC15EB2CD8F}"/>
</file>

<file path=customXml/itemProps2.xml><?xml version="1.0" encoding="utf-8"?>
<ds:datastoreItem xmlns:ds="http://schemas.openxmlformats.org/officeDocument/2006/customXml" ds:itemID="{34FF0317-4B87-4CE1-A92B-34A99A479E9B}">
  <ds:schemaRefs>
    <ds:schemaRef ds:uri="http://schemas.microsoft.com/office/2006/metadata/properties"/>
    <ds:schemaRef ds:uri="http://schemas.microsoft.com/office/infopath/2007/PartnerControls"/>
    <ds:schemaRef ds:uri="25a4d930-2a81-4c56-9224-adafd0c909b6"/>
    <ds:schemaRef ds:uri="29c6f0b7-0086-4199-bea2-f5a4cbdd7d76"/>
  </ds:schemaRefs>
</ds:datastoreItem>
</file>

<file path=customXml/itemProps3.xml><?xml version="1.0" encoding="utf-8"?>
<ds:datastoreItem xmlns:ds="http://schemas.openxmlformats.org/officeDocument/2006/customXml" ds:itemID="{8BDA94DA-D3C9-4C04-8BD9-53A06DF5E3CF}">
  <ds:schemaRefs>
    <ds:schemaRef ds:uri="http://schemas.microsoft.com/sharepoint/v3/contenttype/forms"/>
  </ds:schemaRefs>
</ds:datastoreItem>
</file>

<file path=customXml/itemProps4.xml><?xml version="1.0" encoding="utf-8"?>
<ds:datastoreItem xmlns:ds="http://schemas.openxmlformats.org/officeDocument/2006/customXml" ds:itemID="{4EB74E7D-3045-4E33-A6C0-19E4F9D800AC}">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Wildish</dc:creator>
  <cp:lastModifiedBy>Natsuko Kodama</cp:lastModifiedBy>
  <cp:revision>2</cp:revision>
  <dcterms:created xsi:type="dcterms:W3CDTF">2025-10-23T20:48:00Z</dcterms:created>
  <dcterms:modified xsi:type="dcterms:W3CDTF">2025-10-23T20:48:00Z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0x0101004A1011FD5C6FA94692668CCBB0B001B7</vt:lpwstr>
  </property>
  <property fmtid="{D5CDD505-2E9C-101B-9397-08002B2CF9AE}" pid="3" name="MediaServiceImageTags">
    <vt:lpwstr/>
  </property>
  <property fmtid="{D5CDD505-2E9C-101B-9397-08002B2CF9AE}" pid="4" name="GrammarlyDocumentId">
    <vt:lpwstr>37730ef6-253f-4354-bf42-132cc30e5e93</vt:lpwstr>
  </property>
</Properties>
</file>